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A9" w:rsidRDefault="003872A9" w:rsidP="003872A9">
      <w:pPr>
        <w:pStyle w:val="APABody"/>
      </w:pPr>
    </w:p>
    <w:p w:rsidR="003872A9" w:rsidRDefault="003872A9" w:rsidP="003872A9">
      <w:pPr>
        <w:pStyle w:val="APABody"/>
      </w:pPr>
    </w:p>
    <w:p w:rsidR="003872A9" w:rsidRDefault="003872A9" w:rsidP="003872A9">
      <w:pPr>
        <w:pStyle w:val="APABody"/>
      </w:pPr>
    </w:p>
    <w:p w:rsidR="003872A9" w:rsidRDefault="003872A9" w:rsidP="003872A9">
      <w:pPr>
        <w:pStyle w:val="APABody"/>
      </w:pPr>
    </w:p>
    <w:p w:rsidR="003872A9" w:rsidRDefault="003872A9" w:rsidP="003872A9">
      <w:pPr>
        <w:pStyle w:val="APABody"/>
      </w:pPr>
    </w:p>
    <w:p w:rsidR="003872A9" w:rsidRDefault="003872A9" w:rsidP="003872A9">
      <w:pPr>
        <w:pStyle w:val="APABody"/>
      </w:pPr>
    </w:p>
    <w:p w:rsidR="003872A9" w:rsidRDefault="003872A9" w:rsidP="003872A9">
      <w:pPr>
        <w:pStyle w:val="APACenteredText"/>
      </w:pPr>
      <w:r>
        <w:t>Case studies three and four</w:t>
      </w:r>
    </w:p>
    <w:p w:rsidR="003872A9" w:rsidRDefault="003872A9" w:rsidP="003872A9">
      <w:pPr>
        <w:pStyle w:val="APACenteredText"/>
      </w:pPr>
      <w:r>
        <w:t>Courtney Kresge</w:t>
      </w:r>
    </w:p>
    <w:p w:rsidR="003872A9" w:rsidRDefault="003872A9" w:rsidP="003872A9">
      <w:pPr>
        <w:pStyle w:val="APACenteredText"/>
      </w:pPr>
      <w:r>
        <w:t>Wright State University</w:t>
      </w:r>
    </w:p>
    <w:p w:rsidR="003872A9" w:rsidRDefault="003872A9" w:rsidP="003872A9">
      <w:pPr>
        <w:pStyle w:val="APABody"/>
      </w:pPr>
      <w:r>
        <w:br w:type="page"/>
      </w:r>
    </w:p>
    <w:p w:rsidR="005C379B" w:rsidRDefault="003872A9" w:rsidP="003872A9">
      <w:pPr>
        <w:pStyle w:val="APACenteredText"/>
      </w:pPr>
      <w:r>
        <w:lastRenderedPageBreak/>
        <w:t>Case studies three and four</w:t>
      </w:r>
    </w:p>
    <w:p w:rsidR="003872A9" w:rsidRDefault="003872A9" w:rsidP="003872A9">
      <w:pPr>
        <w:pStyle w:val="APAHeading1"/>
      </w:pPr>
      <w:r>
        <w:t>Case three</w:t>
      </w:r>
    </w:p>
    <w:p w:rsidR="003872A9" w:rsidRDefault="003872A9" w:rsidP="003872A9">
      <w:pPr>
        <w:pStyle w:val="APAHeading2"/>
      </w:pPr>
      <w:r>
        <w:t>1. What is the differential diagnosis of this patient’s clinical deterioration and why?</w:t>
      </w:r>
    </w:p>
    <w:p w:rsidR="00DF212D" w:rsidRDefault="005F7D47" w:rsidP="00DF212D">
      <w:pPr>
        <w:pStyle w:val="APABody"/>
      </w:pPr>
      <w:r>
        <w:t xml:space="preserve">This elderly trauma </w:t>
      </w:r>
      <w:r w:rsidR="001146A6">
        <w:t>victim</w:t>
      </w:r>
      <w:r>
        <w:t xml:space="preserve"> has suffered </w:t>
      </w:r>
      <w:r w:rsidR="001146A6">
        <w:t>multiple</w:t>
      </w:r>
      <w:r w:rsidR="00416341">
        <w:t xml:space="preserve"> injuries and complications </w:t>
      </w:r>
      <w:r>
        <w:t xml:space="preserve">which puts him at the </w:t>
      </w:r>
      <w:r w:rsidR="001146A6">
        <w:t>greatest</w:t>
      </w:r>
      <w:r>
        <w:t xml:space="preserve"> risk for developing acute respiratory distress syndrome (ARDS). This would be at the top of the differential for his new onset of hypoxemia.</w:t>
      </w:r>
      <w:r w:rsidR="00D5443A">
        <w:t xml:space="preserve"> The diagnosis is supported by his Pao2 if 39 mm Hg, chest x-ray showing diffuse ai</w:t>
      </w:r>
      <w:r w:rsidR="00E50AE2">
        <w:t>rspace pattern, and high airway</w:t>
      </w:r>
      <w:r w:rsidR="00D5443A">
        <w:t xml:space="preserve"> pressure </w:t>
      </w:r>
      <w:r w:rsidR="00E50AE2">
        <w:t>of 60 cm H</w:t>
      </w:r>
      <w:r w:rsidR="00E50AE2" w:rsidRPr="00E50AE2">
        <w:rPr>
          <w:vertAlign w:val="subscript"/>
        </w:rPr>
        <w:t>2</w:t>
      </w:r>
      <w:r w:rsidR="00E50AE2">
        <w:t xml:space="preserve">O, </w:t>
      </w:r>
      <w:r w:rsidR="00416341">
        <w:t>which could be a</w:t>
      </w:r>
      <w:r w:rsidR="00D5443A">
        <w:t xml:space="preserve"> sign of stiff noncompliant lungs. </w:t>
      </w:r>
      <w:r>
        <w:t xml:space="preserve"> ARDS</w:t>
      </w:r>
      <w:r w:rsidR="00416341">
        <w:t xml:space="preserve"> can develop</w:t>
      </w:r>
      <w:r>
        <w:t xml:space="preserve"> by a series of insults in the trauma</w:t>
      </w:r>
      <w:r w:rsidR="00416341">
        <w:t xml:space="preserve"> patient. The immune system is i</w:t>
      </w:r>
      <w:r>
        <w:t>n overdrive after the trauma, which is the</w:t>
      </w:r>
      <w:r w:rsidR="001146A6">
        <w:t xml:space="preserve"> first</w:t>
      </w:r>
      <w:r>
        <w:t xml:space="preserve"> insult. Then the body experi</w:t>
      </w:r>
      <w:r w:rsidR="002A1428">
        <w:t>enced</w:t>
      </w:r>
      <w:r>
        <w:t xml:space="preserve"> hemorrhage</w:t>
      </w:r>
      <w:r w:rsidR="00416341">
        <w:t>,</w:t>
      </w:r>
      <w:r>
        <w:t xml:space="preserve"> with massive resuscitation</w:t>
      </w:r>
      <w:r w:rsidR="00416341">
        <w:t>,</w:t>
      </w:r>
      <w:r>
        <w:t xml:space="preserve"> hypotens</w:t>
      </w:r>
      <w:r w:rsidR="00416341">
        <w:t>ion</w:t>
      </w:r>
      <w:r>
        <w:t xml:space="preserve">, </w:t>
      </w:r>
      <w:r w:rsidR="001146A6">
        <w:t>and stress</w:t>
      </w:r>
      <w:r>
        <w:t xml:space="preserve"> of a surgery. </w:t>
      </w:r>
      <w:r w:rsidR="001146A6">
        <w:t xml:space="preserve">This leads to a spiral of </w:t>
      </w:r>
      <w:r w:rsidR="000C3991">
        <w:t xml:space="preserve">inflammation, </w:t>
      </w:r>
      <w:r w:rsidR="000C3991" w:rsidRPr="000C3991">
        <w:t xml:space="preserve">dysfunctional </w:t>
      </w:r>
      <w:r w:rsidR="000C3991">
        <w:t>aggregation of platelets</w:t>
      </w:r>
      <w:r w:rsidR="00416341">
        <w:t>,</w:t>
      </w:r>
      <w:r w:rsidR="000C3991">
        <w:t xml:space="preserve"> and leukocytes</w:t>
      </w:r>
      <w:r w:rsidR="002A1428">
        <w:t>,</w:t>
      </w:r>
      <w:r w:rsidR="000C3991">
        <w:t xml:space="preserve"> </w:t>
      </w:r>
      <w:r w:rsidR="00416341">
        <w:t>and</w:t>
      </w:r>
      <w:r w:rsidR="000C3991">
        <w:t xml:space="preserve"> impaired activation of coagulatio</w:t>
      </w:r>
      <w:r w:rsidR="004467BC">
        <w:t>n, thus altering</w:t>
      </w:r>
      <w:r w:rsidR="000C3991">
        <w:t xml:space="preserve"> the </w:t>
      </w:r>
      <w:r w:rsidR="00416341">
        <w:t>alveolar capillary permeability. This causes disruption of the pulmonary</w:t>
      </w:r>
      <w:r w:rsidR="000C3991">
        <w:t xml:space="preserve"> endothelium, causing alveoli to be fluid filled</w:t>
      </w:r>
      <w:r w:rsidR="002A1428">
        <w:t>,</w:t>
      </w:r>
      <w:r w:rsidR="000C3991">
        <w:t xml:space="preserve"> </w:t>
      </w:r>
      <w:r w:rsidR="002A1428">
        <w:t xml:space="preserve">leading to </w:t>
      </w:r>
      <w:r w:rsidR="000C3991">
        <w:t>noncardiogenic pulmonary edema</w:t>
      </w:r>
      <w:r w:rsidR="002A1428">
        <w:t>.</w:t>
      </w:r>
      <w:r w:rsidR="002A1428" w:rsidRPr="002A1428">
        <w:t xml:space="preserve"> Other factors leading to acute lung injury predisposing to</w:t>
      </w:r>
      <w:r w:rsidR="004467BC">
        <w:t xml:space="preserve"> him to</w:t>
      </w:r>
      <w:r w:rsidR="002A1428" w:rsidRPr="002A1428">
        <w:t xml:space="preserve"> ARDS</w:t>
      </w:r>
      <w:r w:rsidR="004467BC">
        <w:t>,</w:t>
      </w:r>
      <w:r w:rsidR="002A1428" w:rsidRPr="002A1428">
        <w:t xml:space="preserve"> is transfusion related lung injury (TRALI) and ventila</w:t>
      </w:r>
      <w:r w:rsidR="002A1428">
        <w:t xml:space="preserve">tor induced lung injury (VILI). </w:t>
      </w:r>
      <w:r w:rsidR="00FF38C3">
        <w:t>These will</w:t>
      </w:r>
      <w:r w:rsidR="002A1428">
        <w:t xml:space="preserve"> be discussed in detail under risk factor associated with ARDS</w:t>
      </w:r>
      <w:r w:rsidR="000C3991">
        <w:t xml:space="preserve"> (Bakowitz, Bruns, &amp; McCunn, 2012; Matthay, Ware, &amp; Zimmerman, 2012). </w:t>
      </w:r>
    </w:p>
    <w:p w:rsidR="00DF212D" w:rsidRDefault="006E000E" w:rsidP="00DF212D">
      <w:pPr>
        <w:pStyle w:val="APABody"/>
      </w:pPr>
      <w:r>
        <w:t>Next on the differential would be an embolism causing VQ mismatch leading to the patient</w:t>
      </w:r>
      <w:r w:rsidR="00416341">
        <w:t>’s</w:t>
      </w:r>
      <w:r>
        <w:t xml:space="preserve"> hypoxemia</w:t>
      </w:r>
      <w:r w:rsidR="008C5844">
        <w:t xml:space="preserve"> and increased minute ventilation</w:t>
      </w:r>
      <w:r>
        <w:t xml:space="preserve">. Three likely contributors </w:t>
      </w:r>
      <w:r w:rsidR="00EC3B8C">
        <w:t>are a</w:t>
      </w:r>
      <w:r>
        <w:t xml:space="preserve"> pulmonary embolism</w:t>
      </w:r>
      <w:r w:rsidR="00F15368">
        <w:t xml:space="preserve"> (PE)</w:t>
      </w:r>
      <w:r>
        <w:t xml:space="preserve"> from a clot, a fat embolism</w:t>
      </w:r>
      <w:r w:rsidR="000435AC">
        <w:t xml:space="preserve"> </w:t>
      </w:r>
      <w:r>
        <w:t>from</w:t>
      </w:r>
      <w:r w:rsidR="004467BC">
        <w:t xml:space="preserve"> his</w:t>
      </w:r>
      <w:r>
        <w:t xml:space="preserve"> long bone fracture and an air embolism from lung injury.</w:t>
      </w:r>
      <w:r w:rsidR="00416341">
        <w:t xml:space="preserve"> </w:t>
      </w:r>
      <w:r w:rsidR="00F15368">
        <w:t xml:space="preserve">Trauma </w:t>
      </w:r>
      <w:r w:rsidR="004467BC">
        <w:t>patients transition</w:t>
      </w:r>
      <w:r w:rsidR="00F15368">
        <w:t xml:space="preserve"> from hypocoagulable to hypercoaguable states. They are prone to </w:t>
      </w:r>
      <w:r w:rsidR="00EC3B8C">
        <w:t>platelet</w:t>
      </w:r>
      <w:r w:rsidR="00F15368">
        <w:t xml:space="preserve"> aggregation and e</w:t>
      </w:r>
      <w:r w:rsidR="004467BC">
        <w:t>ndothelial injury, leading to</w:t>
      </w:r>
      <w:r w:rsidR="00F15368">
        <w:t xml:space="preserve"> thromboembolism causing </w:t>
      </w:r>
      <w:r w:rsidR="00416341">
        <w:t xml:space="preserve">a </w:t>
      </w:r>
      <w:r w:rsidR="00F15368">
        <w:t>PE. In long bone fracture such as his femur fracture,</w:t>
      </w:r>
      <w:r w:rsidR="00EC3B8C">
        <w:t xml:space="preserve"> fat particles</w:t>
      </w:r>
      <w:r w:rsidR="00F15368">
        <w:t xml:space="preserve"> are release from bone marrow and </w:t>
      </w:r>
      <w:r w:rsidR="00F15368">
        <w:lastRenderedPageBreak/>
        <w:t>can enter int</w:t>
      </w:r>
      <w:r w:rsidR="00EC3B8C">
        <w:t>o</w:t>
      </w:r>
      <w:r w:rsidR="00F15368">
        <w:t xml:space="preserve"> </w:t>
      </w:r>
      <w:r w:rsidR="00EC3B8C">
        <w:t>circulation</w:t>
      </w:r>
      <w:r w:rsidR="00F15368">
        <w:t xml:space="preserve"> c</w:t>
      </w:r>
      <w:r w:rsidR="00EC3B8C">
        <w:t>a</w:t>
      </w:r>
      <w:r w:rsidR="00F15368">
        <w:t xml:space="preserve">using </w:t>
      </w:r>
      <w:r w:rsidR="00416341">
        <w:t>fat</w:t>
      </w:r>
      <w:r w:rsidR="00F15368">
        <w:t xml:space="preserve"> emboli </w:t>
      </w:r>
      <w:r w:rsidR="005A4EEA">
        <w:t>to</w:t>
      </w:r>
      <w:r w:rsidR="00F15368">
        <w:t xml:space="preserve"> the lung. </w:t>
      </w:r>
      <w:r w:rsidR="00EC3B8C">
        <w:t>A systemic air bolus can arise from damage to the bronchiole from his lung injury. Air can enter the systemic circulation through a fistula and communicated between the bronchi and lung</w:t>
      </w:r>
      <w:r w:rsidR="00416341">
        <w:t xml:space="preserve"> with positive pressure ventilation</w:t>
      </w:r>
      <w:r>
        <w:t xml:space="preserve"> </w:t>
      </w:r>
      <w:r w:rsidR="000435AC">
        <w:t>(Fabian &amp; Bee, 2013;  Pieracci, Kasshuk, &amp; Moore, 2013;Smith, Agudelo, Parekh, &amp; Shank, 2006).</w:t>
      </w:r>
    </w:p>
    <w:p w:rsidR="00A30586" w:rsidRDefault="00416341" w:rsidP="00DF212D">
      <w:pPr>
        <w:pStyle w:val="APABody"/>
      </w:pPr>
      <w:r>
        <w:t>Also on</w:t>
      </w:r>
      <w:r w:rsidR="0021025F">
        <w:t xml:space="preserve"> the differential for diffuse airspace pattern and hypoxemia is decompensated heart failure or cardiogenic shock and</w:t>
      </w:r>
      <w:r>
        <w:t xml:space="preserve"> cardiac</w:t>
      </w:r>
      <w:r w:rsidR="0021025F">
        <w:t xml:space="preserve"> tamponade.</w:t>
      </w:r>
      <w:r w:rsidR="00A30586">
        <w:t xml:space="preserve"> Diffuses airspace pattern on chest x-ray could be cardiogenic pulmonary edema.</w:t>
      </w:r>
      <w:r w:rsidR="0021025F">
        <w:t xml:space="preserve"> </w:t>
      </w:r>
      <w:r w:rsidR="00A30586">
        <w:t>Depending on his past medical history</w:t>
      </w:r>
      <w:r>
        <w:t>,</w:t>
      </w:r>
      <w:r w:rsidR="00A30586">
        <w:t xml:space="preserve"> this elderly patient could be at risk for decompensated heart failure leading to pulmonary edema and hypoxemia. He could also be at risk for cardiogenic shock from left ventricular failure due to an acute myocardial infarction from stress. He also could have sustained trauma to his pericardial sac causing a cardiac tamponade, which would decreased his cardiac output le</w:t>
      </w:r>
      <w:r w:rsidR="005E4AA1">
        <w:t>ading to hypoxemia</w:t>
      </w:r>
      <w:r w:rsidR="00A30586">
        <w:t xml:space="preserve"> and pulmonary edema </w:t>
      </w:r>
      <w:r w:rsidR="00735804">
        <w:t>(Ala</w:t>
      </w:r>
      <w:r w:rsidR="0021025F">
        <w:t xml:space="preserve">rcon, Puyana, &amp; Peitzman, 2013; Filippatos, Baltopoulos, Karmbatos, &amp; Nieminen, 2005). </w:t>
      </w:r>
    </w:p>
    <w:p w:rsidR="006D53D9" w:rsidRDefault="00036224" w:rsidP="00DF212D">
      <w:pPr>
        <w:pStyle w:val="APABody"/>
      </w:pPr>
      <w:r>
        <w:t xml:space="preserve">Other causes of hypoxemia would be a </w:t>
      </w:r>
      <w:r w:rsidR="00E6247C">
        <w:t>pneumothorax</w:t>
      </w:r>
      <w:r w:rsidR="00416341">
        <w:t>,</w:t>
      </w:r>
      <w:r w:rsidR="00E6247C">
        <w:t xml:space="preserve"> either tension pneumothorax or a retained or recollected hemothorax. A </w:t>
      </w:r>
      <w:r w:rsidR="008267B7">
        <w:t>tension pneumothorax</w:t>
      </w:r>
      <w:r w:rsidR="00E6247C">
        <w:t xml:space="preserve"> can develop post injury</w:t>
      </w:r>
      <w:r w:rsidR="00416341">
        <w:t xml:space="preserve"> of chest </w:t>
      </w:r>
      <w:r w:rsidR="004467BC">
        <w:t xml:space="preserve">trauma </w:t>
      </w:r>
      <w:r w:rsidR="00416341">
        <w:t>that</w:t>
      </w:r>
      <w:r w:rsidR="00E6247C">
        <w:t xml:space="preserve"> the patient has sustained. This would cause the lung and mediastinum contents to shift</w:t>
      </w:r>
      <w:r w:rsidR="00416341">
        <w:t xml:space="preserve"> to </w:t>
      </w:r>
      <w:r w:rsidR="004467BC">
        <w:t>contralateral</w:t>
      </w:r>
      <w:r w:rsidR="00416341">
        <w:t xml:space="preserve"> side,</w:t>
      </w:r>
      <w:r w:rsidR="00E6247C">
        <w:t xml:space="preserve"> placing pressure on great vessels and heart, decreasing c</w:t>
      </w:r>
      <w:r w:rsidR="00FD4628">
        <w:t xml:space="preserve">ardiac output causing hypoxemia, </w:t>
      </w:r>
      <w:r w:rsidR="00E6247C">
        <w:t>agitation, and high airway pressure</w:t>
      </w:r>
      <w:r w:rsidR="00FD4628">
        <w:t>s</w:t>
      </w:r>
      <w:r w:rsidR="00E6247C">
        <w:t>. A retained hemothorax could occur if the chest tube tha</w:t>
      </w:r>
      <w:r w:rsidR="00735804">
        <w:t>t</w:t>
      </w:r>
      <w:r w:rsidR="00E6247C">
        <w:t xml:space="preserve"> was placed </w:t>
      </w:r>
      <w:r w:rsidR="00FD4628">
        <w:t>did not</w:t>
      </w:r>
      <w:r w:rsidR="00E6247C">
        <w:t xml:space="preserve"> properly evacuate</w:t>
      </w:r>
      <w:r w:rsidR="00D61F6E">
        <w:t xml:space="preserve"> the hemothor</w:t>
      </w:r>
      <w:r w:rsidR="00E6247C">
        <w:t>a</w:t>
      </w:r>
      <w:r w:rsidR="00D61F6E">
        <w:t>x, o</w:t>
      </w:r>
      <w:r w:rsidR="00E6247C">
        <w:t>r ther</w:t>
      </w:r>
      <w:r w:rsidR="00D61F6E">
        <w:t>e</w:t>
      </w:r>
      <w:r w:rsidR="00E6247C">
        <w:t xml:space="preserve"> is a recollection of the hemothorax from </w:t>
      </w:r>
      <w:r w:rsidR="00D61F6E">
        <w:t>an ooze</w:t>
      </w:r>
      <w:r w:rsidR="00E6247C">
        <w:t xml:space="preserve">. Although they would be on the differential, they are </w:t>
      </w:r>
      <w:r w:rsidR="00D61F6E">
        <w:t>probably</w:t>
      </w:r>
      <w:r w:rsidR="00E6247C">
        <w:t xml:space="preserve"> less likely due to the </w:t>
      </w:r>
      <w:r w:rsidR="00D61F6E">
        <w:t>appearance</w:t>
      </w:r>
      <w:r w:rsidR="00E6247C">
        <w:t xml:space="preserve"> of</w:t>
      </w:r>
      <w:r w:rsidR="004467BC">
        <w:t xml:space="preserve"> his</w:t>
      </w:r>
      <w:r w:rsidR="00E6247C">
        <w:t xml:space="preserve"> chest x-ray (Ala</w:t>
      </w:r>
      <w:r w:rsidR="00735804">
        <w:t>rcon et al.</w:t>
      </w:r>
      <w:r w:rsidR="00E6247C">
        <w:t xml:space="preserve">, 2013; DuBose, O'Conner, &amp; Scalea, 2013). </w:t>
      </w:r>
    </w:p>
    <w:p w:rsidR="0018308B" w:rsidRDefault="0018308B" w:rsidP="00DF212D">
      <w:pPr>
        <w:pStyle w:val="APABody"/>
      </w:pPr>
      <w:r w:rsidRPr="0018308B">
        <w:lastRenderedPageBreak/>
        <w:t>The patient also suffered a liver laceration, so he is at risk for postoperative hemorrhage</w:t>
      </w:r>
      <w:r w:rsidR="004467BC">
        <w:t xml:space="preserve"> and swelling in the abdomen</w:t>
      </w:r>
      <w:r w:rsidRPr="0018308B">
        <w:t>. This would set him up for abdominal distention causing abdominal compartment syndrome. The increased pr</w:t>
      </w:r>
      <w:r w:rsidR="004467BC">
        <w:t>essure in the abdomen can compress</w:t>
      </w:r>
      <w:r w:rsidRPr="0018308B">
        <w:t xml:space="preserve"> the lungs and diaphragm causing decreased lung compliance, high airway pressures</w:t>
      </w:r>
      <w:r w:rsidR="004467BC">
        <w:t>,</w:t>
      </w:r>
      <w:r w:rsidRPr="0018308B">
        <w:t xml:space="preserve"> and hypoxemia (Fabian &amp; Bee, 2013).</w:t>
      </w:r>
    </w:p>
    <w:p w:rsidR="006D53D9" w:rsidRDefault="006538F4" w:rsidP="00DF212D">
      <w:pPr>
        <w:pStyle w:val="APABody"/>
      </w:pPr>
      <w:r>
        <w:t xml:space="preserve">This patient would </w:t>
      </w:r>
      <w:r w:rsidR="001C4936">
        <w:t xml:space="preserve">also </w:t>
      </w:r>
      <w:r>
        <w:t>be a</w:t>
      </w:r>
      <w:r w:rsidR="001C4936">
        <w:t>t</w:t>
      </w:r>
      <w:r>
        <w:t xml:space="preserve"> great risk of developing </w:t>
      </w:r>
      <w:r w:rsidR="005E4AA1">
        <w:t>pneumonia and atelectasis</w:t>
      </w:r>
      <w:r w:rsidR="001C4936">
        <w:t xml:space="preserve">. This could be due from </w:t>
      </w:r>
      <w:r>
        <w:t xml:space="preserve">his pulmonary </w:t>
      </w:r>
      <w:r w:rsidR="0018308B">
        <w:t>contusions</w:t>
      </w:r>
      <w:r w:rsidR="001C4936">
        <w:t xml:space="preserve">, </w:t>
      </w:r>
      <w:r w:rsidR="005E4AA1">
        <w:t xml:space="preserve">rib </w:t>
      </w:r>
      <w:r w:rsidR="0018308B">
        <w:t>fractures</w:t>
      </w:r>
      <w:r w:rsidR="001C4936">
        <w:t>,</w:t>
      </w:r>
      <w:r w:rsidR="005E4AA1">
        <w:t xml:space="preserve"> and low tidal volumes of 90ml on the ventilator</w:t>
      </w:r>
      <w:r w:rsidR="000F04B0">
        <w:t>. All these could decrease</w:t>
      </w:r>
      <w:r w:rsidR="001C4936">
        <w:t xml:space="preserve"> effective</w:t>
      </w:r>
      <w:r w:rsidR="005E4AA1">
        <w:t xml:space="preserve"> lung </w:t>
      </w:r>
      <w:r w:rsidR="0018308B">
        <w:t>expansion</w:t>
      </w:r>
      <w:r w:rsidR="000F04B0">
        <w:t>,</w:t>
      </w:r>
      <w:r w:rsidR="005E4AA1">
        <w:t xml:space="preserve"> which can cause the atelectasis. T</w:t>
      </w:r>
      <w:r w:rsidR="000F04B0">
        <w:t xml:space="preserve">he result </w:t>
      </w:r>
      <w:r w:rsidR="005E4AA1">
        <w:t xml:space="preserve">atelectrauma </w:t>
      </w:r>
      <w:r w:rsidR="000F04B0">
        <w:t xml:space="preserve">or </w:t>
      </w:r>
      <w:r w:rsidR="001C4936">
        <w:t>pneumonia causing</w:t>
      </w:r>
      <w:r w:rsidR="005E4AA1">
        <w:t xml:space="preserve"> hypoxemia and chest x-ray abnormalities (DuBose et al., 2013; Grant</w:t>
      </w:r>
      <w:r w:rsidR="001C4936">
        <w:t>on &amp; Slutsky, 2005).</w:t>
      </w:r>
    </w:p>
    <w:p w:rsidR="005A4EEA" w:rsidRPr="00DF212D" w:rsidRDefault="0018308B" w:rsidP="005A4EEA">
      <w:pPr>
        <w:pStyle w:val="APABody"/>
      </w:pPr>
      <w:r>
        <w:t>Lastly,</w:t>
      </w:r>
      <w:r w:rsidR="005A4EEA">
        <w:t xml:space="preserve"> one of the </w:t>
      </w:r>
      <w:r>
        <w:t>differentials</w:t>
      </w:r>
      <w:r w:rsidR="005A4EEA">
        <w:t xml:space="preserve"> for high airway pressures</w:t>
      </w:r>
      <w:r w:rsidR="008C5844">
        <w:t>, increased minute ventilation,</w:t>
      </w:r>
      <w:r>
        <w:t xml:space="preserve"> and hypoxemia</w:t>
      </w:r>
      <w:r w:rsidR="005A4EEA">
        <w:t xml:space="preserve"> could be due to</w:t>
      </w:r>
      <w:r w:rsidR="008C5844">
        <w:t xml:space="preserve"> a</w:t>
      </w:r>
      <w:r w:rsidR="005A4EEA">
        <w:t xml:space="preserve"> COPD exacerbation. </w:t>
      </w:r>
      <w:r w:rsidR="001C4936">
        <w:t>He could be suffering</w:t>
      </w:r>
      <w:r>
        <w:t xml:space="preserve"> from bronchospasms and increased intrinsic PEEP causing hyperinflation</w:t>
      </w:r>
      <w:r w:rsidR="001C4936">
        <w:t xml:space="preserve"> of alveoli</w:t>
      </w:r>
      <w:r>
        <w:t xml:space="preserve"> and increased</w:t>
      </w:r>
      <w:r w:rsidR="001C4936">
        <w:t xml:space="preserve"> airway</w:t>
      </w:r>
      <w:r>
        <w:t xml:space="preserve"> pressures </w:t>
      </w:r>
      <w:bookmarkStart w:id="0" w:name="CurLocation"/>
      <w:bookmarkEnd w:id="0"/>
      <w:r>
        <w:t>(McKenna, 2009</w:t>
      </w:r>
      <w:r w:rsidR="001C4936">
        <w:t>).</w:t>
      </w:r>
      <w:r w:rsidR="005A4EEA">
        <w:t xml:space="preserve"> </w:t>
      </w:r>
    </w:p>
    <w:p w:rsidR="003872A9" w:rsidRDefault="003872A9" w:rsidP="003872A9">
      <w:pPr>
        <w:pStyle w:val="APAHeading2"/>
      </w:pPr>
      <w:r>
        <w:t>2. What are the risk factors that put this patient at risk for ARDS? Provide rationale.</w:t>
      </w:r>
    </w:p>
    <w:p w:rsidR="00931B43" w:rsidRDefault="0092104C" w:rsidP="00BA19A9">
      <w:pPr>
        <w:pStyle w:val="APABody"/>
      </w:pPr>
      <w:r>
        <w:t>This patient has several risk factors for ARDS</w:t>
      </w:r>
      <w:r w:rsidR="004F04F2">
        <w:t>,</w:t>
      </w:r>
      <w:r>
        <w:t xml:space="preserve"> b</w:t>
      </w:r>
      <w:r w:rsidR="004F04F2">
        <w:t>eing direct and indirect causes</w:t>
      </w:r>
      <w:r w:rsidR="004C7436">
        <w:t>.  T</w:t>
      </w:r>
      <w:r>
        <w:t>he</w:t>
      </w:r>
      <w:r w:rsidR="00931B43">
        <w:t xml:space="preserve"> fi</w:t>
      </w:r>
      <w:r w:rsidR="00BA19A9">
        <w:t>r</w:t>
      </w:r>
      <w:r w:rsidR="004C7436">
        <w:t xml:space="preserve">st </w:t>
      </w:r>
      <w:r>
        <w:t>indirect</w:t>
      </w:r>
      <w:r w:rsidR="00A41783">
        <w:t xml:space="preserve"> </w:t>
      </w:r>
      <w:r w:rsidR="004C7436">
        <w:t>risk is due to</w:t>
      </w:r>
      <w:r w:rsidR="00931B43">
        <w:t xml:space="preserve"> sever</w:t>
      </w:r>
      <w:r w:rsidR="00BA19A9">
        <w:t>e</w:t>
      </w:r>
      <w:r w:rsidR="00931B43">
        <w:t xml:space="preserve"> trauma. Massive damage to tissues </w:t>
      </w:r>
      <w:r w:rsidR="00BA19A9">
        <w:t>triggers</w:t>
      </w:r>
      <w:r w:rsidR="00931B43">
        <w:t xml:space="preserve"> the </w:t>
      </w:r>
      <w:r w:rsidR="00BA19A9">
        <w:t>immune</w:t>
      </w:r>
      <w:r w:rsidR="00931B43">
        <w:t xml:space="preserve"> </w:t>
      </w:r>
      <w:r w:rsidR="00BA19A9">
        <w:t>system and</w:t>
      </w:r>
      <w:r w:rsidR="00DF1625">
        <w:t xml:space="preserve"> release of</w:t>
      </w:r>
      <w:r w:rsidR="00931B43">
        <w:t xml:space="preserve"> inf</w:t>
      </w:r>
      <w:r w:rsidR="00BA19A9">
        <w:t>lammatory mediators, leading to damage of pulmonary endothelium. ARDS can develop within first 24 hours of a trauma</w:t>
      </w:r>
      <w:r w:rsidR="004C7436">
        <w:t>,</w:t>
      </w:r>
      <w:r w:rsidR="00BA19A9">
        <w:t xml:space="preserve"> </w:t>
      </w:r>
      <w:r w:rsidR="004F04F2">
        <w:t>and with the</w:t>
      </w:r>
      <w:r w:rsidR="00DF1625">
        <w:t xml:space="preserve"> </w:t>
      </w:r>
      <w:r w:rsidR="00BA19A9">
        <w:t>present</w:t>
      </w:r>
      <w:r w:rsidR="00DF1625">
        <w:t>ing sign of</w:t>
      </w:r>
      <w:r w:rsidR="00BA19A9">
        <w:t xml:space="preserve"> hypoxemia (</w:t>
      </w:r>
      <w:r>
        <w:t xml:space="preserve">Bakowitz et al., 2012; Johnson &amp; Haenel, 2013; </w:t>
      </w:r>
      <w:r w:rsidR="00BA19A9">
        <w:t>Smith, Agudelo, Parekh, &amp; Shank, 2006).</w:t>
      </w:r>
    </w:p>
    <w:p w:rsidR="00C0781B" w:rsidRDefault="00C0781B" w:rsidP="00BA19A9">
      <w:pPr>
        <w:pStyle w:val="APABody"/>
      </w:pPr>
      <w:r w:rsidRPr="00C0781B">
        <w:t>Flail chest from rib fractures and pulmonary contusion from blunt trauma</w:t>
      </w:r>
      <w:r w:rsidR="004C7436">
        <w:t xml:space="preserve">, are </w:t>
      </w:r>
      <w:r w:rsidRPr="00C0781B">
        <w:t>direct cause</w:t>
      </w:r>
      <w:r w:rsidR="004C7436">
        <w:t>s</w:t>
      </w:r>
      <w:r w:rsidRPr="00C0781B">
        <w:t xml:space="preserve"> of ARDS, and this gentleman sustained both. Damage to the lung parenchyma can cause </w:t>
      </w:r>
      <w:r w:rsidRPr="00C0781B">
        <w:lastRenderedPageBreak/>
        <w:t>alveolar hemorrhage leading to the release of cytokine and inflammatory mediators, beginning the cascade development of ARDS (Bakowitz et al., 2012; Coimbra, Doucet, &amp; Bansal, 2013).</w:t>
      </w:r>
    </w:p>
    <w:p w:rsidR="00BA19A9" w:rsidRDefault="00566CE1" w:rsidP="00BA19A9">
      <w:pPr>
        <w:pStyle w:val="APABody"/>
      </w:pPr>
      <w:r>
        <w:t>L</w:t>
      </w:r>
      <w:r w:rsidR="004F04F2">
        <w:t>ong bones</w:t>
      </w:r>
      <w:r w:rsidR="00BA19A9">
        <w:t xml:space="preserve"> </w:t>
      </w:r>
      <w:r w:rsidR="0092104C">
        <w:t>fractures</w:t>
      </w:r>
      <w:r w:rsidR="000435AC">
        <w:t xml:space="preserve"> and pelvic fractures </w:t>
      </w:r>
      <w:r w:rsidR="00F95ADD">
        <w:t xml:space="preserve">are an indirect cause of ARDS, </w:t>
      </w:r>
      <w:r w:rsidR="00C470A0">
        <w:t xml:space="preserve">and </w:t>
      </w:r>
      <w:r w:rsidR="00C0781B">
        <w:t>this patient</w:t>
      </w:r>
      <w:r w:rsidR="00DF1625">
        <w:t xml:space="preserve"> </w:t>
      </w:r>
      <w:r w:rsidR="00F95ADD">
        <w:t>presented with an open femur fracture</w:t>
      </w:r>
      <w:r w:rsidR="000435AC">
        <w:t xml:space="preserve"> and several pelvic fractures</w:t>
      </w:r>
      <w:r w:rsidR="00F95ADD">
        <w:t xml:space="preserve">. </w:t>
      </w:r>
      <w:r>
        <w:t xml:space="preserve">When long bones are manipulated they </w:t>
      </w:r>
      <w:r w:rsidR="00BA19A9">
        <w:t xml:space="preserve">can release fat into the </w:t>
      </w:r>
      <w:r w:rsidR="0092104C">
        <w:t>circulation</w:t>
      </w:r>
      <w:r w:rsidR="00BA19A9">
        <w:t xml:space="preserve"> from the bone marrow</w:t>
      </w:r>
      <w:r>
        <w:t>,</w:t>
      </w:r>
      <w:r w:rsidR="00BA19A9">
        <w:t xml:space="preserve"> causing a fat embolism syndrome. Th</w:t>
      </w:r>
      <w:r w:rsidR="0092104C">
        <w:t>ese</w:t>
      </w:r>
      <w:r w:rsidR="00BA19A9">
        <w:t xml:space="preserve"> fat deposits </w:t>
      </w:r>
      <w:r w:rsidR="00DF1625">
        <w:t>aggregate</w:t>
      </w:r>
      <w:r w:rsidR="00BA19A9">
        <w:t xml:space="preserve"> in the pulmonary </w:t>
      </w:r>
      <w:r w:rsidR="0092104C">
        <w:t>vasculature</w:t>
      </w:r>
      <w:r w:rsidR="00BA19A9">
        <w:t xml:space="preserve"> </w:t>
      </w:r>
      <w:r w:rsidR="0092104C">
        <w:t>trigger</w:t>
      </w:r>
      <w:r w:rsidR="00DF1625">
        <w:t>ing</w:t>
      </w:r>
      <w:r w:rsidR="0092104C">
        <w:t xml:space="preserve"> the inflammatory response that can lead to ARDS</w:t>
      </w:r>
      <w:r w:rsidR="000435AC">
        <w:t>. With crushing injuries like pelvic fractures</w:t>
      </w:r>
      <w:r w:rsidR="004C7436">
        <w:t>,</w:t>
      </w:r>
      <w:r w:rsidR="00EC7C54">
        <w:t xml:space="preserve"> muscle breakdown releases</w:t>
      </w:r>
      <w:r w:rsidR="000435AC">
        <w:t xml:space="preserve"> myoglobin, and other inflammatory mediators</w:t>
      </w:r>
      <w:r w:rsidR="00EC7C54">
        <w:t>,</w:t>
      </w:r>
      <w:r w:rsidR="000435AC">
        <w:t xml:space="preserve"> leading to ARDS </w:t>
      </w:r>
      <w:r w:rsidR="0092104C">
        <w:t xml:space="preserve"> (Bakowitz et al., 2012; Johnson &amp; Haenel, 2013; Smith et al., 2006).  </w:t>
      </w:r>
    </w:p>
    <w:p w:rsidR="00F95ADD" w:rsidRDefault="00EC7C54" w:rsidP="00DE20A0">
      <w:pPr>
        <w:pStyle w:val="APABody"/>
      </w:pPr>
      <w:r>
        <w:t>Transfusion related acute lung injury (</w:t>
      </w:r>
      <w:r w:rsidR="002A1428">
        <w:t>TRALI</w:t>
      </w:r>
      <w:r>
        <w:t>)</w:t>
      </w:r>
      <w:r w:rsidR="002A1428">
        <w:t xml:space="preserve"> </w:t>
      </w:r>
      <w:r w:rsidR="00F95ADD">
        <w:t xml:space="preserve">is categorized </w:t>
      </w:r>
      <w:r w:rsidR="004C7436">
        <w:t>as an</w:t>
      </w:r>
      <w:r w:rsidR="00FE6942">
        <w:t xml:space="preserve"> indirect</w:t>
      </w:r>
      <w:r w:rsidR="00F95ADD">
        <w:t xml:space="preserve"> cause of ARDS. This patient received a large amount of blood products</w:t>
      </w:r>
      <w:r w:rsidR="00DF1625">
        <w:t>,</w:t>
      </w:r>
      <w:r w:rsidR="00F95ADD">
        <w:t xml:space="preserve"> being packed cells, fresh frozen plasma</w:t>
      </w:r>
      <w:r w:rsidR="00DF1625">
        <w:t>,</w:t>
      </w:r>
      <w:r w:rsidR="00F95ADD">
        <w:t xml:space="preserve"> and platelets. </w:t>
      </w:r>
      <w:r>
        <w:t>At</w:t>
      </w:r>
      <w:r w:rsidR="004C7436">
        <w:t xml:space="preserve"> greatest risk are </w:t>
      </w:r>
      <w:r w:rsidR="00696F4C">
        <w:t>patients</w:t>
      </w:r>
      <w:r w:rsidR="004C7436">
        <w:t xml:space="preserve"> who </w:t>
      </w:r>
      <w:r w:rsidR="00696F4C">
        <w:t>receive</w:t>
      </w:r>
      <w:r w:rsidR="004C7436">
        <w:t xml:space="preserve"> platelets and grea</w:t>
      </w:r>
      <w:r w:rsidR="00696F4C">
        <w:t>ter than six units of fresh frozen plasma</w:t>
      </w:r>
      <w:r>
        <w:t xml:space="preserve"> (FFP)</w:t>
      </w:r>
      <w:r w:rsidR="00696F4C">
        <w:t>, and this</w:t>
      </w:r>
      <w:r w:rsidR="004C7436">
        <w:t xml:space="preserve"> patient received eight</w:t>
      </w:r>
      <w:r>
        <w:t xml:space="preserve"> FFP</w:t>
      </w:r>
      <w:r w:rsidR="004C7436">
        <w:t>.</w:t>
      </w:r>
      <w:r w:rsidR="00FE6942">
        <w:t xml:space="preserve"> TRALI can develop within the first six hours, as soon as one to two hours, after transfusion</w:t>
      </w:r>
      <w:r w:rsidR="00DF1625">
        <w:t>. It is usually caused</w:t>
      </w:r>
      <w:r w:rsidR="00FE6942">
        <w:t xml:space="preserve"> by donor plasma that has antibodies that bind to leukocytes of the recipient. This causes the leukocytes to </w:t>
      </w:r>
      <w:r w:rsidR="00BC0511">
        <w:t>cumulate</w:t>
      </w:r>
      <w:r w:rsidR="00FE6942">
        <w:t xml:space="preserve"> within the pulmonary vasculature causing increased capillary permeability and the release of inflammatory mediators. This begins the development of noncardiogenic pulmonary edema (</w:t>
      </w:r>
      <w:r w:rsidR="00462A59">
        <w:t>Bakowitz et al., 2012; Dzeiczkowski &amp; Anderson, 2012).</w:t>
      </w:r>
    </w:p>
    <w:p w:rsidR="00284CF6" w:rsidRDefault="00EC7C54" w:rsidP="00DE20A0">
      <w:pPr>
        <w:pStyle w:val="APABody"/>
      </w:pPr>
      <w:r>
        <w:t>Ventilator induced lung injury (</w:t>
      </w:r>
      <w:r w:rsidR="00B6494C">
        <w:t>VILI</w:t>
      </w:r>
      <w:r>
        <w:t xml:space="preserve">) </w:t>
      </w:r>
      <w:r w:rsidR="00B6494C">
        <w:t xml:space="preserve">can be responsible for causing damage to the lung parenchyma leading to ARDS. This can be done with high levels of PEEP causing barotrauma, and high tidal volumes causing volutrauma. Both of these </w:t>
      </w:r>
      <w:r w:rsidR="0018308B">
        <w:t>phenomenons</w:t>
      </w:r>
      <w:r>
        <w:t xml:space="preserve"> can lead to over </w:t>
      </w:r>
      <w:r w:rsidR="008267B7">
        <w:t>distention</w:t>
      </w:r>
      <w:r w:rsidR="00B6494C">
        <w:t xml:space="preserve"> of alveoli and lung tissue. In t</w:t>
      </w:r>
      <w:r w:rsidR="00696F4C">
        <w:t>his patient the cause would be from</w:t>
      </w:r>
      <w:r w:rsidR="00B6494C">
        <w:t xml:space="preserve"> high PEEP due to the patient having low tidal volumes of 90 ml (Granton &amp; Slutsky, 2005). </w:t>
      </w:r>
    </w:p>
    <w:p w:rsidR="001D7F6F" w:rsidRDefault="001D7F6F" w:rsidP="00DE20A0">
      <w:pPr>
        <w:pStyle w:val="APABody"/>
      </w:pPr>
      <w:r w:rsidRPr="001D7F6F">
        <w:lastRenderedPageBreak/>
        <w:t>Other direct risk factors for ARDS in this patient are aspiration pneumonitis or aspiration pneumonia.</w:t>
      </w:r>
      <w:r>
        <w:t xml:space="preserve"> Aspiration pneumonitis can occur with as</w:t>
      </w:r>
      <w:r w:rsidRPr="001D7F6F">
        <w:t>piration of stomach contents</w:t>
      </w:r>
      <w:r>
        <w:t>, and this</w:t>
      </w:r>
      <w:r w:rsidRPr="001D7F6F">
        <w:t xml:space="preserve"> is not uncommon in trauma victims who may have a stomach full of food. Also they can aspirate colonized oropharyngeal material causing</w:t>
      </w:r>
      <w:r>
        <w:t xml:space="preserve"> aspiration</w:t>
      </w:r>
      <w:r w:rsidRPr="001D7F6F">
        <w:t xml:space="preserve"> pneumonia. Both of these situations could cause direct injury to the lung parenchyma leading to the inflammatory response, cascading to ARDS (Mattox et al., 2013; Vincent, Abraham, Moore, Kochanek, &amp; Fink, 2011).</w:t>
      </w:r>
    </w:p>
    <w:p w:rsidR="00DF7B61" w:rsidRDefault="00DF7B61" w:rsidP="00DE20A0">
      <w:pPr>
        <w:pStyle w:val="APABody"/>
      </w:pPr>
      <w:r>
        <w:t>SIRS and sepsis is also considered an indirect risk factor for ARDS</w:t>
      </w:r>
      <w:r w:rsidR="00696F4C">
        <w:t>,</w:t>
      </w:r>
      <w:r>
        <w:t xml:space="preserve"> due to the inflammatory response that goes alo</w:t>
      </w:r>
      <w:r w:rsidR="001D7F6F">
        <w:t>ng with the process. All of these</w:t>
      </w:r>
      <w:r>
        <w:t xml:space="preserve"> elderly </w:t>
      </w:r>
      <w:r w:rsidR="00E12B4B">
        <w:t>patient’s</w:t>
      </w:r>
      <w:r>
        <w:t xml:space="preserve"> insults could </w:t>
      </w:r>
      <w:r w:rsidR="00E12B4B">
        <w:t>surely</w:t>
      </w:r>
      <w:r>
        <w:t xml:space="preserve"> make him prone to </w:t>
      </w:r>
      <w:r w:rsidR="00E12B4B">
        <w:t>developing</w:t>
      </w:r>
      <w:r>
        <w:t xml:space="preserve"> SIRS</w:t>
      </w:r>
      <w:r w:rsidR="004F04F2">
        <w:t xml:space="preserve"> and sepsis</w:t>
      </w:r>
      <w:r w:rsidR="00DF1625">
        <w:t>, which could trigger</w:t>
      </w:r>
      <w:r w:rsidR="00E12B4B">
        <w:t xml:space="preserve"> ARDS to develop (Bakowitz et al., 2012</w:t>
      </w:r>
      <w:r w:rsidR="00922B9E">
        <w:t>; Coimbra</w:t>
      </w:r>
      <w:r w:rsidR="00E12B4B">
        <w:t xml:space="preserve"> et al., 2013). </w:t>
      </w:r>
    </w:p>
    <w:p w:rsidR="00981F2F" w:rsidRDefault="003872A9" w:rsidP="003872A9">
      <w:pPr>
        <w:pStyle w:val="APAHeading2"/>
      </w:pPr>
      <w:r>
        <w:t xml:space="preserve">3. What are specific considerations for managing an elderly trauma </w:t>
      </w:r>
      <w:r w:rsidR="00124733">
        <w:t>victim?</w:t>
      </w:r>
      <w:r>
        <w:t xml:space="preserve"> Provide </w:t>
      </w:r>
    </w:p>
    <w:p w:rsidR="00AF6B69" w:rsidRDefault="003872A9" w:rsidP="00EF4067">
      <w:pPr>
        <w:pStyle w:val="APAHeading2"/>
      </w:pPr>
      <w:r>
        <w:t>rationale.</w:t>
      </w:r>
    </w:p>
    <w:p w:rsidR="0083663B" w:rsidRDefault="00034BCA" w:rsidP="00034BCA">
      <w:pPr>
        <w:pStyle w:val="APABody"/>
      </w:pPr>
      <w:r>
        <w:t>Elderly patient</w:t>
      </w:r>
      <w:r w:rsidR="00AF2301">
        <w:t>s</w:t>
      </w:r>
      <w:r>
        <w:t xml:space="preserve"> should</w:t>
      </w:r>
      <w:r w:rsidR="00DA29C6">
        <w:t xml:space="preserve"> be</w:t>
      </w:r>
      <w:r>
        <w:t xml:space="preserve"> assess</w:t>
      </w:r>
      <w:r w:rsidR="000C1CDF">
        <w:t>ed</w:t>
      </w:r>
      <w:r>
        <w:t xml:space="preserve"> after a trauma with specific considerations of decreased cellular functions</w:t>
      </w:r>
      <w:r w:rsidR="00D13CBB">
        <w:t>,</w:t>
      </w:r>
      <w:r>
        <w:t xml:space="preserve"> and changes that go along with the normal aging process. One must keep in mind that a presentation of normal vital signs in an aged individual is not a reassuring sign. The overall mortality in elderly age 65 and older is significantly higher than the younger (Yelon, 2013).</w:t>
      </w:r>
    </w:p>
    <w:p w:rsidR="000747D8" w:rsidRDefault="00931B43" w:rsidP="00034BCA">
      <w:pPr>
        <w:pStyle w:val="APABody"/>
      </w:pPr>
      <w:r>
        <w:t>Cardiovascular function decreases</w:t>
      </w:r>
      <w:r w:rsidR="000747D8">
        <w:t xml:space="preserve"> by 50 percent with adv</w:t>
      </w:r>
      <w:r>
        <w:t>anced age. The response to hypo</w:t>
      </w:r>
      <w:r w:rsidR="000747D8">
        <w:t>volemia and shock are not as apparent due to decreased productions and sensitivity to catecholamines. The normal response</w:t>
      </w:r>
      <w:r>
        <w:t>s</w:t>
      </w:r>
      <w:r w:rsidR="000747D8">
        <w:t xml:space="preserve"> of tachycardia and hypotension may not be pronounced</w:t>
      </w:r>
      <w:r w:rsidR="00D13CBB">
        <w:t>,</w:t>
      </w:r>
      <w:r w:rsidR="000747D8">
        <w:t xml:space="preserve"> and tissue hypoperfusion can go unnoticed.</w:t>
      </w:r>
      <w:r w:rsidR="00C83AE5">
        <w:t xml:space="preserve"> The elderly have a set afterload and cardiac output that does not response appropriately to change due to atherosclerotic vessels</w:t>
      </w:r>
      <w:r w:rsidR="00261A62">
        <w:t>.</w:t>
      </w:r>
      <w:r w:rsidR="000747D8">
        <w:t xml:space="preserve"> This response can also be blunted by the elderly person on beta blocker therapy. </w:t>
      </w:r>
      <w:r w:rsidR="004A0BD2">
        <w:t xml:space="preserve">Also elderly tend to be more </w:t>
      </w:r>
      <w:r w:rsidR="004A0BD2">
        <w:lastRenderedPageBreak/>
        <w:t xml:space="preserve">hypertensive, so a seemly normal blood pressure may be hypotensive for that individual. </w:t>
      </w:r>
      <w:r w:rsidR="000747D8">
        <w:t>The myoctyes</w:t>
      </w:r>
      <w:r w:rsidR="004A0BD2">
        <w:t xml:space="preserve"> of the heart</w:t>
      </w:r>
      <w:r w:rsidR="000747D8">
        <w:t xml:space="preserve"> can</w:t>
      </w:r>
      <w:r w:rsidR="004A0BD2">
        <w:t xml:space="preserve"> also</w:t>
      </w:r>
      <w:r w:rsidR="000747D8">
        <w:t xml:space="preserve"> be fibrous, making the heart stiffer and more predisposed to dysrhythmias and dysfunction</w:t>
      </w:r>
      <w:r w:rsidR="00261A62">
        <w:t xml:space="preserve"> (Soles &amp; Tornetta, 2011; Yelon, 2013). </w:t>
      </w:r>
    </w:p>
    <w:p w:rsidR="0083663B" w:rsidRDefault="0083663B" w:rsidP="00034BCA">
      <w:pPr>
        <w:pStyle w:val="APABody"/>
      </w:pPr>
      <w:r w:rsidRPr="0083663B">
        <w:t>A</w:t>
      </w:r>
      <w:r w:rsidR="000C1CDF">
        <w:t>ny type of chest wall trauma</w:t>
      </w:r>
      <w:r w:rsidRPr="0083663B">
        <w:t xml:space="preserve"> minimal or severe can compromise the elderly. The aging individual already lacks elastic recoil and muscle mass, which impede</w:t>
      </w:r>
      <w:r w:rsidR="000C1CDF">
        <w:t>s</w:t>
      </w:r>
      <w:r w:rsidRPr="0083663B">
        <w:t xml:space="preserve"> on chest wall compliance. After the age of 30 there is a diminished alveolar surface area, decreasing alveolar surface tension, and impairing alveolar gas exchange. Any further type of chest trauma such as, rib fractures, hemothorax, pneumothorax, or pulmonary contusions</w:t>
      </w:r>
      <w:r w:rsidR="000C1CDF">
        <w:t>,</w:t>
      </w:r>
      <w:r w:rsidRPr="0083663B">
        <w:t xml:space="preserve"> set the elderly patient up for serious respiratory insufficiency and mortality. Elderly also have increased oropharyngeal organism</w:t>
      </w:r>
      <w:r w:rsidR="000C1CDF">
        <w:t>s</w:t>
      </w:r>
      <w:r w:rsidRPr="0083663B">
        <w:t xml:space="preserve"> and a weak cough, this </w:t>
      </w:r>
      <w:r w:rsidR="000C1CDF">
        <w:t>along with the pulmonary factors</w:t>
      </w:r>
      <w:r w:rsidRPr="0083663B">
        <w:t xml:space="preserve"> mentioned put them at higher risk of pneumonia (Fleischman &amp; Ma, 2014; Yelon, 2013).</w:t>
      </w:r>
    </w:p>
    <w:p w:rsidR="0083663B" w:rsidRDefault="004A0BD2" w:rsidP="0083663B">
      <w:pPr>
        <w:pStyle w:val="APABody"/>
      </w:pPr>
      <w:r>
        <w:t xml:space="preserve">Abdominal </w:t>
      </w:r>
      <w:r w:rsidR="00D4591F">
        <w:t>trauma is</w:t>
      </w:r>
      <w:r>
        <w:t xml:space="preserve"> not easily assessed in the g</w:t>
      </w:r>
      <w:r w:rsidR="008D68E4">
        <w:t xml:space="preserve">eriatric patient. The abdominal </w:t>
      </w:r>
      <w:r>
        <w:t>assessment should be deemed unreliable due to decreased response to pai</w:t>
      </w:r>
      <w:r w:rsidR="00D4591F">
        <w:t>n unlike in younger patients. If</w:t>
      </w:r>
      <w:r>
        <w:t xml:space="preserve"> there is lower rib or pelvic fracture in the elderly</w:t>
      </w:r>
      <w:r w:rsidR="00D13CBB">
        <w:t>,</w:t>
      </w:r>
      <w:r>
        <w:t xml:space="preserve"> one must have a high suspicion for abdominal trauma as well. A CT with IV contrast should be avoid</w:t>
      </w:r>
      <w:r w:rsidR="00D4591F">
        <w:t>ed</w:t>
      </w:r>
      <w:r>
        <w:t xml:space="preserve"> at first until adequate hydration</w:t>
      </w:r>
      <w:r w:rsidR="00D13CBB">
        <w:t xml:space="preserve"> and kidney function</w:t>
      </w:r>
      <w:r>
        <w:t xml:space="preserve"> is established due to risk </w:t>
      </w:r>
      <w:r w:rsidR="00D13CBB">
        <w:t>o</w:t>
      </w:r>
      <w:r>
        <w:t xml:space="preserve">f contrast induced nephropathy. </w:t>
      </w:r>
      <w:r w:rsidR="00271549">
        <w:t>A</w:t>
      </w:r>
      <w:r>
        <w:t xml:space="preserve">bdominal </w:t>
      </w:r>
      <w:r w:rsidR="008D68E4">
        <w:t>ultrasound should</w:t>
      </w:r>
      <w:r>
        <w:t xml:space="preserve"> be done to assess for free intraperiton</w:t>
      </w:r>
      <w:r w:rsidR="00D4591F">
        <w:t>eal fluid</w:t>
      </w:r>
      <w:r w:rsidR="00D13CBB">
        <w:t>, this would help diagnosis an abdominal injury</w:t>
      </w:r>
      <w:r w:rsidR="00D4591F">
        <w:t xml:space="preserve"> (Fleischman &amp; Ma, 2014).</w:t>
      </w:r>
      <w:r w:rsidR="0083663B" w:rsidRPr="0083663B">
        <w:t xml:space="preserve"> </w:t>
      </w:r>
    </w:p>
    <w:p w:rsidR="000C1CDF" w:rsidRDefault="000C1CDF" w:rsidP="0083663B">
      <w:pPr>
        <w:pStyle w:val="APABody"/>
      </w:pPr>
      <w:r>
        <w:t>Renal function and mass normally declines after the age of 50, along with glomerular sclerosis. This p</w:t>
      </w:r>
      <w:r w:rsidR="00275024">
        <w:t>uts the elderly trauma victim at</w:t>
      </w:r>
      <w:r>
        <w:t xml:space="preserve"> higher risk for acute kidney injury due to hypoperfusion and hypovolemia. With aggressive </w:t>
      </w:r>
      <w:r w:rsidR="00092AF6">
        <w:t>resuscitation</w:t>
      </w:r>
      <w:r>
        <w:t xml:space="preserve"> efforts they are also at risk for </w:t>
      </w:r>
      <w:r w:rsidR="00092AF6">
        <w:t>developing</w:t>
      </w:r>
      <w:r>
        <w:t xml:space="preserve"> </w:t>
      </w:r>
      <w:r w:rsidR="00092AF6">
        <w:t>hyperchloremic metabolic acidosis</w:t>
      </w:r>
      <w:r>
        <w:t xml:space="preserve"> and being fluid overloaded. </w:t>
      </w:r>
      <w:r w:rsidR="0030198F">
        <w:t xml:space="preserve">Medications should also be dosed with renal insufficiency accounted for in the elderly (Yelon, 2013). </w:t>
      </w:r>
    </w:p>
    <w:p w:rsidR="0083663B" w:rsidRDefault="000C1CDF" w:rsidP="0083663B">
      <w:pPr>
        <w:pStyle w:val="APABody"/>
      </w:pPr>
      <w:r>
        <w:lastRenderedPageBreak/>
        <w:t>E</w:t>
      </w:r>
      <w:r w:rsidR="0083663B">
        <w:t>lderly trauma victims are more likely to develop subdural or intraparenchymal head bleeds</w:t>
      </w:r>
      <w:r w:rsidR="00275024">
        <w:t>,</w:t>
      </w:r>
      <w:r w:rsidR="0083663B">
        <w:t xml:space="preserve"> as opposed to younger patients.  In advanced age brain mass shrinks causing tension and stretch on the veins. This leaves them more susceptible to tears and bleeding with blunt trauma to the head. Also elderly patients are more likely to be on anticoagulation, such as Coumadin for other comorbidities. Traumatic brain injuries are also more common in age 65 and older. This is also due to age related changes to the brain (Fleischman &amp; Ma, 2014;Yelon, 2013).</w:t>
      </w:r>
    </w:p>
    <w:p w:rsidR="000C1CDF" w:rsidRDefault="00271549" w:rsidP="0083663B">
      <w:pPr>
        <w:pStyle w:val="APABody"/>
      </w:pPr>
      <w:r>
        <w:t>C</w:t>
      </w:r>
      <w:r w:rsidR="0083663B">
        <w:t>ervical spinal injuries</w:t>
      </w:r>
      <w:r>
        <w:t xml:space="preserve"> are common in the elderly trauma patient,</w:t>
      </w:r>
      <w:r w:rsidR="0083663B">
        <w:t xml:space="preserve"> with odontoid fracture being very common. Osteoarthritis, osteoporosis, and bulging disc are preexisting conditions that can lead to increased fracture risk, and spinal cord injuries in the elderly</w:t>
      </w:r>
      <w:r w:rsidR="008E6D2E">
        <w:t>.</w:t>
      </w:r>
      <w:r w:rsidR="008E6D2E" w:rsidRPr="008E6D2E">
        <w:t xml:space="preserve"> Hip and pelvic fractures can occur in the elderly with very low impacted due to osteopenic changes. Falls also bring about increased incident of long bone and upper extremities as well. One must keep in mind that the risk of hemorrhage is very high in these types of fractures for the aged person </w:t>
      </w:r>
      <w:r w:rsidR="008E6D2E">
        <w:t xml:space="preserve"> </w:t>
      </w:r>
      <w:r w:rsidR="0083663B">
        <w:t xml:space="preserve"> (Fleischman &amp; Ma, 2014).</w:t>
      </w:r>
    </w:p>
    <w:p w:rsidR="00C84CFD" w:rsidRDefault="00C84CFD" w:rsidP="00F62F37">
      <w:pPr>
        <w:pStyle w:val="APABody"/>
      </w:pPr>
      <w:r>
        <w:t xml:space="preserve"> Decreased muscle mass, nutritional deficiencies and loss of subcutaneous fat, occur with advance age. This puts the elderly at risk for hypothermia and pressures ulcers. Care to skin and temperature control should be provided to the elderly individual</w:t>
      </w:r>
      <w:r w:rsidR="00C47A90">
        <w:t xml:space="preserve"> </w:t>
      </w:r>
      <w:r>
        <w:t>(Yelon, 2013).</w:t>
      </w:r>
    </w:p>
    <w:p w:rsidR="00981F2F" w:rsidRDefault="00AF6B69" w:rsidP="0083663B">
      <w:pPr>
        <w:pStyle w:val="APAHeading2"/>
        <w:ind w:firstLine="720"/>
        <w:rPr>
          <w:b w:val="0"/>
        </w:rPr>
      </w:pPr>
      <w:r>
        <w:rPr>
          <w:b w:val="0"/>
        </w:rPr>
        <w:t>Elderly patient are at risk for delirium during their hospitalization. Risk factors include medications</w:t>
      </w:r>
      <w:r w:rsidR="00275024">
        <w:rPr>
          <w:b w:val="0"/>
        </w:rPr>
        <w:t>,</w:t>
      </w:r>
      <w:r>
        <w:rPr>
          <w:b w:val="0"/>
        </w:rPr>
        <w:t xml:space="preserve"> physical restraints</w:t>
      </w:r>
      <w:r w:rsidR="00275024">
        <w:rPr>
          <w:b w:val="0"/>
        </w:rPr>
        <w:t>,</w:t>
      </w:r>
      <w:r>
        <w:rPr>
          <w:b w:val="0"/>
        </w:rPr>
        <w:t xml:space="preserve"> and post-operative situations.  Delirium occurs in 70 percent of elderly patients admitted in intensive care units. Management is using benzodiazepines and anticholinergic drugs judiciously. Providing a solid block of uninterrupted sleep and lowering the lights at night, and open curtains during the day can help to decrease the occurrence of delirium </w:t>
      </w:r>
      <w:r w:rsidR="00CE4FA3" w:rsidRPr="00AF6B69">
        <w:rPr>
          <w:b w:val="0"/>
        </w:rPr>
        <w:t>(Hall,</w:t>
      </w:r>
      <w:r>
        <w:rPr>
          <w:b w:val="0"/>
        </w:rPr>
        <w:t xml:space="preserve"> Solomon, Vitale, &amp; Manu, 2012).</w:t>
      </w:r>
    </w:p>
    <w:p w:rsidR="00EF4067" w:rsidRPr="00EF4067" w:rsidRDefault="00911593" w:rsidP="00EF4067">
      <w:pPr>
        <w:pStyle w:val="APABody"/>
      </w:pPr>
      <w:r>
        <w:lastRenderedPageBreak/>
        <w:t>Consideration in end of life care and decisions should also be a priority with the elderly trauma victims. Locating and utilizing the patients’ health care power of attorney</w:t>
      </w:r>
      <w:r w:rsidR="00275024">
        <w:t>,</w:t>
      </w:r>
      <w:r>
        <w:t xml:space="preserve"> and advanced directives, are essential in providing and coordinating the patient’s care. A discussion should be had with the appropriated delegate in the event of patient suffering, poor quality</w:t>
      </w:r>
      <w:r w:rsidR="00275024">
        <w:t xml:space="preserve"> </w:t>
      </w:r>
      <w:r>
        <w:t xml:space="preserve">of life and futility of care (Yelon, 2013). </w:t>
      </w:r>
    </w:p>
    <w:p w:rsidR="001F3DC2" w:rsidRDefault="003872A9" w:rsidP="007F6C7B">
      <w:pPr>
        <w:pStyle w:val="APAHeading2"/>
      </w:pPr>
      <w:r>
        <w:t>4. How would you manage this patient's hypoxemia? Provide rationale.</w:t>
      </w:r>
    </w:p>
    <w:p w:rsidR="007F6C7B" w:rsidRDefault="00D91D50" w:rsidP="007F6C7B">
      <w:pPr>
        <w:pStyle w:val="APABody"/>
      </w:pPr>
      <w:r>
        <w:t>The l</w:t>
      </w:r>
      <w:r w:rsidR="00E12B4B">
        <w:t xml:space="preserve">ikely cause of his hypoxemia is from intrapulmonary shunting. </w:t>
      </w:r>
      <w:r w:rsidR="00694E2A">
        <w:t xml:space="preserve">First thing would be to continue </w:t>
      </w:r>
      <w:r w:rsidR="006C3B2C">
        <w:t>mechanical</w:t>
      </w:r>
      <w:r w:rsidR="00694E2A">
        <w:t xml:space="preserve"> ventilation</w:t>
      </w:r>
      <w:r>
        <w:t>,</w:t>
      </w:r>
      <w:r w:rsidR="00694E2A">
        <w:t xml:space="preserve"> and the p</w:t>
      </w:r>
      <w:r w:rsidR="008A6B31">
        <w:t>revention of refractory hypoxemia</w:t>
      </w:r>
      <w:r w:rsidR="00694E2A">
        <w:t xml:space="preserve"> before it occurs</w:t>
      </w:r>
      <w:r w:rsidR="008A6B31">
        <w:t xml:space="preserve">. </w:t>
      </w:r>
      <w:r w:rsidR="007E1D5B">
        <w:t xml:space="preserve">In order </w:t>
      </w:r>
      <w:r w:rsidR="008A6B31">
        <w:t>to do this</w:t>
      </w:r>
      <w:r w:rsidR="007E1D5B">
        <w:t xml:space="preserve"> alveoli need to be recruited. In the first 96 hours the ability for alveoli recruitment is the greatest. Keeping the alveoli open and functioning can help to improve compliance,</w:t>
      </w:r>
      <w:r w:rsidR="008A6B31">
        <w:t xml:space="preserve"> diminish dead</w:t>
      </w:r>
      <w:r w:rsidR="007E1D5B">
        <w:t xml:space="preserve"> space ventilation</w:t>
      </w:r>
      <w:r w:rsidR="008A6B31">
        <w:t>, and shunting</w:t>
      </w:r>
      <w:r>
        <w:t xml:space="preserve">, </w:t>
      </w:r>
      <w:r w:rsidR="007E1D5B">
        <w:t xml:space="preserve">that causes refractory hypoxemia. </w:t>
      </w:r>
      <w:r w:rsidR="008A6B31">
        <w:t xml:space="preserve">The </w:t>
      </w:r>
      <w:r w:rsidR="008267B7">
        <w:t>use of higher levels of PEEP helps</w:t>
      </w:r>
      <w:r w:rsidR="008A6B31">
        <w:t xml:space="preserve"> to achieve this goal</w:t>
      </w:r>
      <w:r w:rsidR="007B7712">
        <w:t xml:space="preserve">. </w:t>
      </w:r>
      <w:r w:rsidR="008A6B31">
        <w:t xml:space="preserve"> </w:t>
      </w:r>
      <w:r w:rsidR="007F6C7B">
        <w:t xml:space="preserve">(Esan, Hess, Raoof, George, &amp; Sessler, 2010; </w:t>
      </w:r>
      <w:r w:rsidR="00B96345">
        <w:t>Pepling &amp; Fan, 2010</w:t>
      </w:r>
      <w:r w:rsidR="007F6C7B">
        <w:t>).</w:t>
      </w:r>
    </w:p>
    <w:p w:rsidR="008A6B31" w:rsidRDefault="008A6B31" w:rsidP="007F6C7B">
      <w:pPr>
        <w:pStyle w:val="APABody"/>
      </w:pPr>
      <w:r>
        <w:t>Using higher levels of PEEP is one of the first thing to do t</w:t>
      </w:r>
      <w:r w:rsidR="007B7712">
        <w:t>o</w:t>
      </w:r>
      <w:r>
        <w:t xml:space="preserve"> help recruit collapsed fluid filled alveoli. Using </w:t>
      </w:r>
      <w:r w:rsidR="0016619C">
        <w:t>Peep</w:t>
      </w:r>
      <w:r>
        <w:t xml:space="preserve"> </w:t>
      </w:r>
      <w:r w:rsidR="0016619C">
        <w:t>reduces</w:t>
      </w:r>
      <w:r>
        <w:t xml:space="preserve"> the </w:t>
      </w:r>
      <w:r w:rsidR="0016619C">
        <w:t xml:space="preserve">right to left </w:t>
      </w:r>
      <w:r>
        <w:t>shunt</w:t>
      </w:r>
      <w:r w:rsidR="0016619C">
        <w:t>ing</w:t>
      </w:r>
      <w:r>
        <w:t xml:space="preserve">, </w:t>
      </w:r>
      <w:r w:rsidR="004E083A">
        <w:t xml:space="preserve">and </w:t>
      </w:r>
      <w:r>
        <w:t>helping to increase functional residual capacity (FRC), thus hel</w:t>
      </w:r>
      <w:r w:rsidR="0016619C">
        <w:t>ping</w:t>
      </w:r>
      <w:r>
        <w:t xml:space="preserve"> to increased oxygenation and Pa02.</w:t>
      </w:r>
      <w:r w:rsidR="00694E2A">
        <w:t xml:space="preserve"> If after increasing PEEP</w:t>
      </w:r>
      <w:r w:rsidR="006C3B2C">
        <w:t xml:space="preserve"> to 8-10 mm Hg,</w:t>
      </w:r>
      <w:r w:rsidR="00694E2A">
        <w:t xml:space="preserve"> and there is no improvement of oxygenation, one would try recruitment maneuvers before increasing PEEP further. This would involve techniques of using intermittent sighs, or using pressure controlled breaths or ventilation mode, to help further recruit collapsed alveoli</w:t>
      </w:r>
      <w:r w:rsidR="004E083A">
        <w:t>. PEEP should not be increased i</w:t>
      </w:r>
      <w:r w:rsidR="006C3B2C">
        <w:t xml:space="preserve">f plateau </w:t>
      </w:r>
      <w:r w:rsidR="008267B7">
        <w:t>pressures are</w:t>
      </w:r>
      <w:r w:rsidR="006C3B2C">
        <w:t xml:space="preserve"> greater than 30 mm Hg </w:t>
      </w:r>
      <w:r w:rsidR="0016619C">
        <w:t>(Esan et al., 2010; Lanken, 2005</w:t>
      </w:r>
      <w:r w:rsidR="007B7712">
        <w:t>; Pipeling &amp; Fan, 2010</w:t>
      </w:r>
      <w:r w:rsidR="0016619C">
        <w:t xml:space="preserve">). </w:t>
      </w:r>
    </w:p>
    <w:p w:rsidR="004F04F2" w:rsidRDefault="004F04F2" w:rsidP="007F6C7B">
      <w:pPr>
        <w:pStyle w:val="APABody"/>
      </w:pPr>
      <w:r>
        <w:t xml:space="preserve">PEEP is also needed when higher levels of Fio2 are used. </w:t>
      </w:r>
      <w:r w:rsidR="00AF1EF1">
        <w:t>When someone is hypoxemic on the vent</w:t>
      </w:r>
      <w:r w:rsidR="004E083A">
        <w:t>ilator,</w:t>
      </w:r>
      <w:r w:rsidR="00AF1EF1">
        <w:t xml:space="preserve"> increasing just the oxygen can be harmful. Increasing</w:t>
      </w:r>
      <w:r>
        <w:t xml:space="preserve"> the PEEP helps one to </w:t>
      </w:r>
      <w:r>
        <w:lastRenderedPageBreak/>
        <w:t xml:space="preserve">use lower levels of Fio2. Fio2 level above 60 percent can put one at risk for oxygen </w:t>
      </w:r>
      <w:r w:rsidR="00AF1EF1">
        <w:t>toxicity. High levels of oxygen can prod</w:t>
      </w:r>
      <w:r w:rsidR="004E083A">
        <w:t xml:space="preserve">uce toxic metabolites that can </w:t>
      </w:r>
      <w:r w:rsidR="00AF1EF1">
        <w:t>damage cell membranes, breakdown DNA strands, and denature proteins</w:t>
      </w:r>
      <w:r w:rsidR="004E083A">
        <w:t>, in the lungs</w:t>
      </w:r>
      <w:r w:rsidR="00AF1EF1">
        <w:t xml:space="preserve"> (Marino, 2007).</w:t>
      </w:r>
    </w:p>
    <w:p w:rsidR="006C3B2C" w:rsidRDefault="006C3B2C" w:rsidP="007F6C7B">
      <w:pPr>
        <w:pStyle w:val="APABody"/>
      </w:pPr>
      <w:r>
        <w:t xml:space="preserve">The use of different ventilation modes can also help management hypoxemia. The first mode that would be utilized is the ARDS </w:t>
      </w:r>
      <w:r w:rsidR="00454FBF">
        <w:t>protocol</w:t>
      </w:r>
      <w:r>
        <w:t xml:space="preserve">, with conventional </w:t>
      </w:r>
      <w:r w:rsidR="00454FBF">
        <w:t>assist</w:t>
      </w:r>
      <w:r>
        <w:t xml:space="preserve"> control setting using lung protective ventilation. This utilizes higher levels of PEEP, along with</w:t>
      </w:r>
      <w:r w:rsidR="004E083A">
        <w:t xml:space="preserve"> a</w:t>
      </w:r>
      <w:r>
        <w:t xml:space="preserve"> low tidal volume of 6cc/kg of ideal body weight. </w:t>
      </w:r>
      <w:r w:rsidR="00454FBF">
        <w:t xml:space="preserve">Low tidal volumes are needed with higher levels of PEEP, </w:t>
      </w:r>
      <w:r w:rsidR="004E083A">
        <w:t xml:space="preserve">due to </w:t>
      </w:r>
      <w:r w:rsidR="00454FBF">
        <w:t>poor lung compliance to prevent ventilator induced lung injury. Studies also link lower tidal volumes with lower morality</w:t>
      </w:r>
      <w:r w:rsidR="004E083A">
        <w:t xml:space="preserve"> outcomes</w:t>
      </w:r>
      <w:r w:rsidR="00454FBF">
        <w:t xml:space="preserve"> (Marino, 2007).</w:t>
      </w:r>
    </w:p>
    <w:p w:rsidR="006C3B2C" w:rsidRDefault="00DF2538" w:rsidP="007F6C7B">
      <w:pPr>
        <w:pStyle w:val="APABody"/>
      </w:pPr>
      <w:r>
        <w:t>If the benefit outweigh</w:t>
      </w:r>
      <w:r w:rsidR="004E083A">
        <w:t>s the risk for this patient, due to</w:t>
      </w:r>
      <w:r>
        <w:t xml:space="preserve"> all his injuries he has sustained, prone ventilation may be another op</w:t>
      </w:r>
      <w:r w:rsidR="004E083A">
        <w:t>tion for him. Prone ventilation</w:t>
      </w:r>
      <w:r>
        <w:t xml:space="preserve"> helps to decreased compression on the lungs by, mediastinal structures, heart and abdominal contents. This would help to maximizes aeration of lung fields and decrease atelectasis. It is controversial on the timing of usage whether in new onset or</w:t>
      </w:r>
      <w:r w:rsidR="004E083A">
        <w:t xml:space="preserve"> late</w:t>
      </w:r>
      <w:r>
        <w:t xml:space="preserve"> severe refractory hypoxemia.  Although research support</w:t>
      </w:r>
      <w:r w:rsidR="004E083A">
        <w:t>s</w:t>
      </w:r>
      <w:r>
        <w:t xml:space="preserve"> improved oxygenation with proning, further research is needed to support </w:t>
      </w:r>
      <w:r w:rsidR="003913A7">
        <w:t>a decrease</w:t>
      </w:r>
      <w:r>
        <w:t xml:space="preserve"> </w:t>
      </w:r>
      <w:r w:rsidR="00BE2132">
        <w:t xml:space="preserve">mortality (Bakowitz et al., 2012; Pipeling &amp; Fan, 2010). </w:t>
      </w:r>
    </w:p>
    <w:p w:rsidR="001D0CC7" w:rsidRDefault="001D0CC7" w:rsidP="007F6C7B">
      <w:pPr>
        <w:pStyle w:val="APABody"/>
      </w:pPr>
      <w:r>
        <w:t xml:space="preserve">Other </w:t>
      </w:r>
      <w:r w:rsidR="00E50446">
        <w:t>ventilatory</w:t>
      </w:r>
      <w:r>
        <w:t xml:space="preserve"> modes could be utilized if conventional </w:t>
      </w:r>
      <w:r w:rsidR="00E50446">
        <w:t>ventilation</w:t>
      </w:r>
      <w:r>
        <w:t xml:space="preserve"> is not </w:t>
      </w:r>
      <w:r w:rsidR="00E50446">
        <w:t>improving</w:t>
      </w:r>
      <w:r>
        <w:t xml:space="preserve"> the hypoxemia. </w:t>
      </w:r>
      <w:r w:rsidR="00E50446">
        <w:t>Pressure controlled ventilation, pressure controlled inverse-ration ventilation, airway pressure release ventilation, and high frequency oscillatory ventilation are all modes that are used. All of these modes are lung protective ventilation options in the noncompliant lung, each having their own risk and benefits</w:t>
      </w:r>
      <w:r w:rsidR="00E50446" w:rsidRPr="00E50446">
        <w:t xml:space="preserve"> (Esan et al., 2010; Lanken, 2005; Pipeling &amp; Fan, 2010).</w:t>
      </w:r>
    </w:p>
    <w:p w:rsidR="00694E2A" w:rsidRDefault="00E50446" w:rsidP="007F6C7B">
      <w:pPr>
        <w:pStyle w:val="APABody"/>
      </w:pPr>
      <w:r>
        <w:t>There are nonventilatory methods to improve oxygenation in the hypoxemic patient.</w:t>
      </w:r>
      <w:r w:rsidRPr="00E50446">
        <w:t xml:space="preserve"> </w:t>
      </w:r>
      <w:r w:rsidR="005848DC">
        <w:t xml:space="preserve">The use of neuromuscular blockade along with </w:t>
      </w:r>
      <w:r w:rsidR="003913A7">
        <w:t>mechanical</w:t>
      </w:r>
      <w:r w:rsidR="005848DC">
        <w:t xml:space="preserve"> ve</w:t>
      </w:r>
      <w:r w:rsidR="003913A7">
        <w:t xml:space="preserve">ntilation can help to decrease </w:t>
      </w:r>
      <w:r w:rsidR="003E5907">
        <w:lastRenderedPageBreak/>
        <w:t>asynchronous breathing, improves oxygenation, and better chest wall compliance. An inhaled vasodilator such</w:t>
      </w:r>
      <w:r w:rsidR="00905EBA">
        <w:t xml:space="preserve"> as nitric oxide</w:t>
      </w:r>
      <w:r w:rsidR="003E5907">
        <w:t xml:space="preserve">, can be used to lower pulmonary </w:t>
      </w:r>
      <w:r w:rsidR="004E083A">
        <w:t>pressures,</w:t>
      </w:r>
      <w:r w:rsidR="003E5907">
        <w:t xml:space="preserve"> improve ventilation perfusion </w:t>
      </w:r>
      <w:r w:rsidR="004E083A">
        <w:t>mismatch, and</w:t>
      </w:r>
      <w:r w:rsidR="003E5907">
        <w:t xml:space="preserve"> oxygenation</w:t>
      </w:r>
      <w:r w:rsidR="00905EBA">
        <w:t>.  Nitric oxide can also</w:t>
      </w:r>
      <w:r w:rsidR="003E5907">
        <w:t xml:space="preserve"> improve arterial oxygenation by decreasing the pulmonary shunting </w:t>
      </w:r>
      <w:r>
        <w:t xml:space="preserve">(Bakowitz et al., 2012; </w:t>
      </w:r>
      <w:r w:rsidRPr="00E50446">
        <w:t>Lanken, 2005; Pipeling &amp; Fan, 2010</w:t>
      </w:r>
      <w:r>
        <w:t>; Raoof et al., 2010</w:t>
      </w:r>
      <w:r w:rsidRPr="00E50446">
        <w:t>).</w:t>
      </w:r>
    </w:p>
    <w:p w:rsidR="00DB29D1" w:rsidRPr="007F6C7B" w:rsidRDefault="00DB29D1" w:rsidP="007F6C7B">
      <w:pPr>
        <w:pStyle w:val="APABody"/>
      </w:pPr>
      <w:r>
        <w:t xml:space="preserve">Extracorporeal membrane oxygenation (ECMO) is reserved for severe cases of hypoxemia, Fio2/Pa02 ratio </w:t>
      </w:r>
      <w:r w:rsidR="004E083A">
        <w:t>less than 100. This is used</w:t>
      </w:r>
      <w:r>
        <w:t xml:space="preserve"> when the risk of refractory hypoxemia outweigh the risk of ECMO. Some studies suppor</w:t>
      </w:r>
      <w:r w:rsidR="004E083A">
        <w:t xml:space="preserve">t ECMO in decreasing mortality </w:t>
      </w:r>
      <w:r>
        <w:t xml:space="preserve">and improving oxygenation post traumatic injuries (Bakowitz et al., 2012). </w:t>
      </w:r>
    </w:p>
    <w:p w:rsidR="003216B0" w:rsidRDefault="003216B0" w:rsidP="003216B0">
      <w:pPr>
        <w:pStyle w:val="APAHeading2"/>
      </w:pPr>
      <w:r>
        <w:t>5. What are the problems associated with PEEP?</w:t>
      </w:r>
    </w:p>
    <w:p w:rsidR="00A628B2" w:rsidRDefault="00A063A5" w:rsidP="00A063A5">
      <w:pPr>
        <w:pStyle w:val="APABody"/>
      </w:pPr>
      <w:r>
        <w:t xml:space="preserve">The optimal level of PEEP is </w:t>
      </w:r>
      <w:r w:rsidR="000F6EEE">
        <w:t>unknown,</w:t>
      </w:r>
      <w:r>
        <w:t xml:space="preserve"> and each patient is </w:t>
      </w:r>
      <w:r w:rsidR="000F6EEE">
        <w:t>individualized</w:t>
      </w:r>
      <w:r>
        <w:t xml:space="preserve"> on what level of PEEP can cause harm. Meaning</w:t>
      </w:r>
      <w:r w:rsidR="00C441A5">
        <w:t>,</w:t>
      </w:r>
      <w:r>
        <w:t xml:space="preserve"> one level of PEEP can be fine for one patient but harmful to the next.</w:t>
      </w:r>
      <w:r w:rsidR="00D53178">
        <w:t xml:space="preserve"> Although PEEP can be beneficial it can have several adverse effects. PEEP at certain levels</w:t>
      </w:r>
      <w:r w:rsidR="00AB2CEE">
        <w:t>, usually above 10 cm H</w:t>
      </w:r>
      <w:r w:rsidR="00AB2CEE">
        <w:rPr>
          <w:vertAlign w:val="subscript"/>
        </w:rPr>
        <w:t>2</w:t>
      </w:r>
      <w:r w:rsidR="00AB2CEE">
        <w:t>o,</w:t>
      </w:r>
      <w:r w:rsidR="00D53178">
        <w:t xml:space="preserve"> can raise the intrathoracic pressure, decreasing cardiac output and venous return. The results are hypotension, and decreased oxygen delivery to tissues even with increased arterial oxygenation.</w:t>
      </w:r>
      <w:r w:rsidR="00AB2CEE">
        <w:t xml:space="preserve"> This effect is exacerbated by hypovolemic states and can be overcome by volume resuscitation</w:t>
      </w:r>
      <w:r w:rsidR="00D53178">
        <w:t xml:space="preserve"> </w:t>
      </w:r>
      <w:r w:rsidR="00A628B2" w:rsidRPr="00A628B2">
        <w:t>(Bakowitz et al., 2012; Johnson &amp; Haenel,2013</w:t>
      </w:r>
      <w:r w:rsidR="003F40CC">
        <w:t>; Marino, 2007</w:t>
      </w:r>
      <w:r w:rsidR="00694E2A">
        <w:t>; Esan et al., 2010</w:t>
      </w:r>
      <w:r w:rsidR="00A628B2" w:rsidRPr="00A628B2">
        <w:t xml:space="preserve">).  </w:t>
      </w:r>
    </w:p>
    <w:p w:rsidR="008135DD" w:rsidRPr="008135DD" w:rsidRDefault="00A063A5" w:rsidP="008135DD">
      <w:pPr>
        <w:pStyle w:val="APABody"/>
      </w:pPr>
      <w:r>
        <w:t xml:space="preserve"> PEEP is supposed to aide in recruiting </w:t>
      </w:r>
      <w:r w:rsidR="000F6EEE">
        <w:t>alveoli,</w:t>
      </w:r>
      <w:r>
        <w:t xml:space="preserve"> but the </w:t>
      </w:r>
      <w:r w:rsidR="000F6EEE">
        <w:t>VQ mismatch</w:t>
      </w:r>
      <w:r>
        <w:t xml:space="preserve"> can be exaggerated with </w:t>
      </w:r>
      <w:r w:rsidR="00D53178">
        <w:t>its use</w:t>
      </w:r>
      <w:r>
        <w:t xml:space="preserve">. It can direct blood flow </w:t>
      </w:r>
      <w:r w:rsidR="00D53178">
        <w:t>to the injured lu</w:t>
      </w:r>
      <w:r>
        <w:t>ng in unilateral pulmonary contusions thus worsening the VQ mismatch</w:t>
      </w:r>
      <w:r w:rsidR="006E2A14">
        <w:t xml:space="preserve">, and dead space </w:t>
      </w:r>
      <w:r w:rsidR="00271D2C">
        <w:t>ventilation</w:t>
      </w:r>
      <w:r w:rsidR="00D53178">
        <w:t>.</w:t>
      </w:r>
      <w:r w:rsidR="00AB2CEE">
        <w:t xml:space="preserve"> This is done by over distending the alveoli, and compressing the surrounding alveoli capillary blood flow. The result is a worsening shunt </w:t>
      </w:r>
      <w:r w:rsidR="00A628B2">
        <w:t>effect.</w:t>
      </w:r>
      <w:r w:rsidR="006E2A14">
        <w:t xml:space="preserve"> Also over distention of alveoli can cause ventilator –induced lung injury. H</w:t>
      </w:r>
      <w:r w:rsidR="00A628B2">
        <w:t xml:space="preserve">igh </w:t>
      </w:r>
      <w:r w:rsidR="00A628B2">
        <w:lastRenderedPageBreak/>
        <w:t xml:space="preserve">levels of </w:t>
      </w:r>
      <w:r w:rsidR="00271D2C">
        <w:t>PEEP</w:t>
      </w:r>
      <w:r w:rsidR="003F40CC">
        <w:t xml:space="preserve"> can</w:t>
      </w:r>
      <w:r w:rsidR="006E2A14">
        <w:t xml:space="preserve"> also</w:t>
      </w:r>
      <w:r w:rsidR="003F40CC">
        <w:t xml:space="preserve"> cause plateau pressure to rise. Plateau pressures above 30 mmHg, lower in some individuals, can</w:t>
      </w:r>
      <w:r w:rsidR="00A628B2">
        <w:t xml:space="preserve"> cause barotrauma. </w:t>
      </w:r>
      <w:r w:rsidR="00DC5891">
        <w:t>This can cause accumulation of extra alveolar air,</w:t>
      </w:r>
      <w:r w:rsidR="003F40CC">
        <w:t xml:space="preserve"> lead</w:t>
      </w:r>
      <w:r w:rsidR="00DC5891">
        <w:t>ing</w:t>
      </w:r>
      <w:r w:rsidR="003F40CC">
        <w:t xml:space="preserve"> to complications such as,</w:t>
      </w:r>
      <w:r w:rsidR="00271D2C">
        <w:t xml:space="preserve"> </w:t>
      </w:r>
      <w:r w:rsidR="00A628B2">
        <w:t>pneumothorax, pneumomediastinum or pneumoparatenium</w:t>
      </w:r>
      <w:r w:rsidR="006E2A14">
        <w:t xml:space="preserve">. </w:t>
      </w:r>
      <w:r w:rsidR="00D53178">
        <w:t>(Bakowitz et al., 2012; Johnson &amp; Haenel</w:t>
      </w:r>
      <w:r w:rsidR="003F40CC">
        <w:t>, 2013</w:t>
      </w:r>
      <w:r w:rsidR="00271D2C">
        <w:t>; Esan et al., 2010</w:t>
      </w:r>
      <w:r w:rsidR="00D53178">
        <w:t xml:space="preserve">). </w:t>
      </w:r>
      <w:r w:rsidR="000F6EEE">
        <w:t xml:space="preserve"> </w:t>
      </w:r>
    </w:p>
    <w:p w:rsidR="003872A9" w:rsidRDefault="003216B0" w:rsidP="003872A9">
      <w:pPr>
        <w:pStyle w:val="APAHeading2"/>
      </w:pPr>
      <w:r>
        <w:t>6</w:t>
      </w:r>
      <w:r w:rsidR="003872A9">
        <w:t>. What is the mortality rate associated with ARDS?</w:t>
      </w:r>
    </w:p>
    <w:p w:rsidR="00F42B05" w:rsidRPr="00F42B05" w:rsidRDefault="00AF2301" w:rsidP="00F42B05">
      <w:pPr>
        <w:pStyle w:val="APABody"/>
      </w:pPr>
      <w:r>
        <w:t>The m</w:t>
      </w:r>
      <w:r w:rsidR="005D5C8B">
        <w:t xml:space="preserve">ortality rate associated with </w:t>
      </w:r>
      <w:r w:rsidR="00390034">
        <w:t>ARDS is reported to be from 30-</w:t>
      </w:r>
      <w:r w:rsidR="005D5C8B">
        <w:t>60 percent. The largest number of deaths, greater than 80 percent, associated with multisystem organ failure and sepsis.</w:t>
      </w:r>
      <w:r w:rsidR="00C441A5">
        <w:t xml:space="preserve"> There is a</w:t>
      </w:r>
      <w:r w:rsidR="005D5C8B">
        <w:t xml:space="preserve"> </w:t>
      </w:r>
      <w:r w:rsidR="00C441A5">
        <w:t xml:space="preserve">60 percent </w:t>
      </w:r>
      <w:r w:rsidR="0007510C">
        <w:t>ARDS</w:t>
      </w:r>
      <w:r w:rsidR="00C441A5">
        <w:t xml:space="preserve"> mortality a</w:t>
      </w:r>
      <w:r w:rsidR="00EF4067">
        <w:t>ssociated from kidney failure</w:t>
      </w:r>
      <w:r w:rsidR="00C441A5">
        <w:t xml:space="preserve">, with </w:t>
      </w:r>
      <w:r w:rsidR="005D5C8B">
        <w:t>15 percent of</w:t>
      </w:r>
      <w:r w:rsidR="00C441A5">
        <w:t xml:space="preserve"> ARDS deaths </w:t>
      </w:r>
      <w:r w:rsidR="005D5C8B">
        <w:t xml:space="preserve">actually related to respiratory failure. There has been a decreased in mortality seen since the low tidal ventilations practice has been introduced in the management of ARDS. </w:t>
      </w:r>
      <w:r w:rsidR="00B24754">
        <w:t xml:space="preserve">The </w:t>
      </w:r>
      <w:r w:rsidR="00166FA4">
        <w:t>Pa02/Fio2 ratio gives little significance to foreseeing ARDS mortality. The presence of p</w:t>
      </w:r>
      <w:r w:rsidR="00390034">
        <w:t>reexisting comorbidities</w:t>
      </w:r>
      <w:r w:rsidR="00166FA4">
        <w:t xml:space="preserve"> </w:t>
      </w:r>
      <w:r w:rsidR="00390034">
        <w:t xml:space="preserve">and organ </w:t>
      </w:r>
      <w:r w:rsidR="00166FA4">
        <w:t>failure</w:t>
      </w:r>
      <w:r w:rsidR="00390034">
        <w:t xml:space="preserve"> is huge risk factor in the morality rate associated with ARDS. </w:t>
      </w:r>
      <w:r w:rsidR="005D5C8B">
        <w:t xml:space="preserve">The greatest number of deaths in ARDS, being 60 percent or more, is in the 75 year old and up age category. In the 45 and under age range, the mortality rate of ARDS is 20 percent </w:t>
      </w:r>
      <w:r w:rsidR="009C0AA7">
        <w:t xml:space="preserve">(Butterworth, Mackey, &amp; Wasnick, 2013;  Johnson &amp; Haenel, 2013; Levy &amp; Choi, 2012; </w:t>
      </w:r>
      <w:r w:rsidR="00F42B05">
        <w:t>Papadakis &amp; McPhee, 2013)</w:t>
      </w:r>
      <w:r w:rsidR="00166FA4">
        <w:t>.</w:t>
      </w:r>
      <w:r w:rsidR="00F42B05">
        <w:t xml:space="preserve"> </w:t>
      </w:r>
    </w:p>
    <w:p w:rsidR="00CB1BD3" w:rsidRDefault="00CB1BD3" w:rsidP="00CB1BD3">
      <w:pPr>
        <w:pStyle w:val="APAHeading1"/>
      </w:pPr>
      <w:r>
        <w:t>Case four</w:t>
      </w:r>
    </w:p>
    <w:p w:rsidR="00B841B4" w:rsidRDefault="00CB1BD3" w:rsidP="00CB1BD3">
      <w:pPr>
        <w:pStyle w:val="APABody"/>
      </w:pPr>
      <w:r>
        <w:t>A 68 year old male with past medical history of diastolic heart fa</w:t>
      </w:r>
      <w:r w:rsidR="00124733">
        <w:t xml:space="preserve">ilure, coronary artery disease, </w:t>
      </w:r>
      <w:r>
        <w:t>chronic obstructive pulmonary disease</w:t>
      </w:r>
      <w:r w:rsidR="002A167E">
        <w:t>,</w:t>
      </w:r>
      <w:r>
        <w:t xml:space="preserve"> requiring 2 li</w:t>
      </w:r>
      <w:r w:rsidR="007B2AE8">
        <w:t xml:space="preserve">ters nasal cannula home oxygen, </w:t>
      </w:r>
      <w:r>
        <w:t xml:space="preserve">presents to emergency room with increasing </w:t>
      </w:r>
      <w:r w:rsidR="002A167E">
        <w:t>shortness of breath (SOB)</w:t>
      </w:r>
      <w:r>
        <w:t>. He was recently discharged</w:t>
      </w:r>
      <w:r w:rsidR="0042587E">
        <w:t xml:space="preserve"> from hospital</w:t>
      </w:r>
      <w:r>
        <w:t xml:space="preserve"> yesterday on a prednisone taper due to chronic obstructive pulmonary disease (COPD) exacerbation. He </w:t>
      </w:r>
      <w:r w:rsidR="002A167E">
        <w:t>awoke</w:t>
      </w:r>
      <w:r>
        <w:t xml:space="preserve"> at 0300 with SOB and took a breathing treatment with immediate relief. </w:t>
      </w:r>
      <w:r w:rsidR="001E12A3">
        <w:t>He awoke at 0600 with continued SOB and came to ER.</w:t>
      </w:r>
    </w:p>
    <w:p w:rsidR="004D4ED1" w:rsidRDefault="00B322E4" w:rsidP="006959E2">
      <w:pPr>
        <w:pStyle w:val="APABody"/>
      </w:pPr>
      <w:r>
        <w:lastRenderedPageBreak/>
        <w:t>H</w:t>
      </w:r>
      <w:r w:rsidR="0042587E">
        <w:t xml:space="preserve">e </w:t>
      </w:r>
      <w:r w:rsidR="001E12A3">
        <w:t>is on Bipap 15/5</w:t>
      </w:r>
      <w:r w:rsidR="00B841B4">
        <w:t xml:space="preserve"> and</w:t>
      </w:r>
      <w:r w:rsidR="001E12A3">
        <w:t xml:space="preserve"> 60% Fio2, with resp</w:t>
      </w:r>
      <w:r w:rsidR="006C35C0">
        <w:t xml:space="preserve">iratory rate of 33 breaths per </w:t>
      </w:r>
      <w:r w:rsidR="001E12A3">
        <w:t>min.</w:t>
      </w:r>
      <w:r w:rsidR="002977BD">
        <w:t xml:space="preserve"> Labs values</w:t>
      </w:r>
      <w:r w:rsidR="004D4ED1">
        <w:t xml:space="preserve"> WBC </w:t>
      </w:r>
      <w:r w:rsidR="002A167E">
        <w:t xml:space="preserve"> 9</w:t>
      </w:r>
      <w:r w:rsidR="002854B3">
        <w:t>,300/mm</w:t>
      </w:r>
      <w:r w:rsidR="002854B3">
        <w:rPr>
          <w:vertAlign w:val="superscript"/>
        </w:rPr>
        <w:t>3</w:t>
      </w:r>
      <w:r w:rsidR="002854B3">
        <w:t>, Hgb 15.9 g/dL,</w:t>
      </w:r>
      <w:r w:rsidR="002977BD">
        <w:t xml:space="preserve"> BNP 250 ng/mL, CPK 152 units/L, troponin &lt;0.010</w:t>
      </w:r>
      <w:r w:rsidR="000E4223">
        <w:t xml:space="preserve"> ng/mL</w:t>
      </w:r>
      <w:r w:rsidR="002977BD">
        <w:t>.</w:t>
      </w:r>
      <w:r w:rsidR="000E4223">
        <w:t xml:space="preserve"> </w:t>
      </w:r>
      <w:r w:rsidR="000E4223" w:rsidRPr="004D4ED1">
        <w:t>On EKG</w:t>
      </w:r>
      <w:r w:rsidR="006C35C0">
        <w:t xml:space="preserve"> he is in normal sinus rhythm </w:t>
      </w:r>
      <w:r w:rsidR="002A167E">
        <w:t>, with</w:t>
      </w:r>
      <w:r w:rsidR="000E4223">
        <w:t xml:space="preserve"> no</w:t>
      </w:r>
      <w:r w:rsidR="004D4ED1">
        <w:t xml:space="preserve"> Q waves,</w:t>
      </w:r>
      <w:r w:rsidR="000E4223">
        <w:t xml:space="preserve"> T-wave or ST abnormalities</w:t>
      </w:r>
      <w:r w:rsidR="006C35C0">
        <w:t>. There is</w:t>
      </w:r>
      <w:r w:rsidR="000E4223">
        <w:t xml:space="preserve"> noted to be intermittent paraxosymal tachycardia,</w:t>
      </w:r>
      <w:r w:rsidR="00C458D2">
        <w:t xml:space="preserve"> with thre</w:t>
      </w:r>
      <w:r w:rsidR="0052288A">
        <w:t>e</w:t>
      </w:r>
      <w:r w:rsidR="00C458D2">
        <w:t xml:space="preserve"> distinct p-wave morphologies and varying P-</w:t>
      </w:r>
      <w:r w:rsidR="000E4223">
        <w:t>R, P-P, and R-R intervals.</w:t>
      </w:r>
      <w:r w:rsidR="002977BD">
        <w:t xml:space="preserve"> </w:t>
      </w:r>
      <w:r>
        <w:t xml:space="preserve"> </w:t>
      </w:r>
      <w:r w:rsidR="001E12A3">
        <w:t>Arterial blood gas</w:t>
      </w:r>
      <w:r w:rsidR="00041559">
        <w:t xml:space="preserve"> (ABG)</w:t>
      </w:r>
      <w:r w:rsidR="004D4ED1">
        <w:t xml:space="preserve"> on Bipap</w:t>
      </w:r>
      <w:r w:rsidR="001E12A3">
        <w:t xml:space="preserve"> as follows, PH 7.28, Pco2 6</w:t>
      </w:r>
      <w:r w:rsidR="00041559">
        <w:t>3</w:t>
      </w:r>
      <w:r w:rsidR="001E12A3">
        <w:t xml:space="preserve">, Po2 </w:t>
      </w:r>
      <w:r w:rsidR="00857361">
        <w:t>241</w:t>
      </w:r>
      <w:r w:rsidR="006C35C0">
        <w:t>, Hco3 28.9 and chest x-ray reveals</w:t>
      </w:r>
      <w:r w:rsidR="005E5FBF">
        <w:t xml:space="preserve"> hyperinflated lungs, </w:t>
      </w:r>
      <w:r w:rsidR="0077340E">
        <w:t>with no</w:t>
      </w:r>
      <w:r w:rsidR="001E12A3">
        <w:t xml:space="preserve"> overt pulmonary</w:t>
      </w:r>
      <w:r>
        <w:t xml:space="preserve"> or interstitial</w:t>
      </w:r>
      <w:r w:rsidR="001E12A3">
        <w:t xml:space="preserve"> edema. </w:t>
      </w:r>
      <w:r w:rsidR="002A09A1">
        <w:t>On previous admit</w:t>
      </w:r>
      <w:r w:rsidR="006959E2">
        <w:t>,</w:t>
      </w:r>
      <w:r w:rsidR="002A09A1">
        <w:t xml:space="preserve"> echocardiogram showed</w:t>
      </w:r>
      <w:r w:rsidR="0042587E">
        <w:t xml:space="preserve"> diastolic heart failure with pre</w:t>
      </w:r>
      <w:r w:rsidR="002A09A1">
        <w:t>serv</w:t>
      </w:r>
      <w:r w:rsidR="006C35C0">
        <w:t>ed ejection fraction of 60%. Recent pulmonary function test also revealed a  FEV</w:t>
      </w:r>
      <w:r w:rsidR="006C35C0">
        <w:rPr>
          <w:vertAlign w:val="subscript"/>
        </w:rPr>
        <w:t>1</w:t>
      </w:r>
      <w:r w:rsidR="006959E2">
        <w:t xml:space="preserve"> 34%.  </w:t>
      </w:r>
      <w:r w:rsidR="006959E2">
        <w:tab/>
        <w:t xml:space="preserve">         </w:t>
      </w:r>
      <w:r w:rsidR="001E12A3">
        <w:t xml:space="preserve"> </w:t>
      </w:r>
      <w:r w:rsidR="006959E2">
        <w:t xml:space="preserve">                                                </w:t>
      </w:r>
    </w:p>
    <w:p w:rsidR="00B559D4" w:rsidRDefault="001E12A3" w:rsidP="006959E2">
      <w:pPr>
        <w:pStyle w:val="APABody"/>
      </w:pPr>
      <w:r>
        <w:t>On physical exam he is awake and alert unable to speak in full sentence</w:t>
      </w:r>
      <w:r w:rsidR="0042587E">
        <w:t>s</w:t>
      </w:r>
      <w:r>
        <w:t xml:space="preserve"> due to dyspnea and ta</w:t>
      </w:r>
      <w:r w:rsidRPr="006959E2">
        <w:rPr>
          <w:b/>
        </w:rPr>
        <w:t>c</w:t>
      </w:r>
      <w:r>
        <w:t xml:space="preserve">hypneic with a labored paradoxical </w:t>
      </w:r>
      <w:r w:rsidR="0042587E">
        <w:t>abdominal</w:t>
      </w:r>
      <w:r>
        <w:t xml:space="preserve"> breathing pattern. His lungs are </w:t>
      </w:r>
      <w:r w:rsidR="00C96BE6">
        <w:t>extremely diminished</w:t>
      </w:r>
      <w:r>
        <w:t xml:space="preserve"> with expiratory wheezes on auscultation</w:t>
      </w:r>
      <w:r w:rsidR="00B322E4">
        <w:t xml:space="preserve"> bilaterally</w:t>
      </w:r>
      <w:r>
        <w:t>.</w:t>
      </w:r>
      <w:r w:rsidR="00E754EB">
        <w:t xml:space="preserve"> Heart sound S1, S2 with no murmur or gallops</w:t>
      </w:r>
      <w:r w:rsidR="004D4ED1">
        <w:t>.</w:t>
      </w:r>
      <w:r>
        <w:t xml:space="preserve"> </w:t>
      </w:r>
      <w:r w:rsidR="00274AFD">
        <w:t>He has no</w:t>
      </w:r>
      <w:r w:rsidR="00E754EB">
        <w:t xml:space="preserve"> JVD or</w:t>
      </w:r>
      <w:r w:rsidR="00274AFD">
        <w:t xml:space="preserve"> peripheral edema and denies chest pain or palp</w:t>
      </w:r>
      <w:r w:rsidR="006C35C0">
        <w:t>itations.</w:t>
      </w:r>
      <w:r w:rsidR="00274AFD">
        <w:t xml:space="preserve"> Vital signs as followed. T- </w:t>
      </w:r>
      <w:r w:rsidR="002854B3">
        <w:t>100</w:t>
      </w:r>
      <w:r w:rsidR="00274AFD">
        <w:t>.1, HR-1</w:t>
      </w:r>
      <w:r w:rsidR="004E45F1">
        <w:t>01, BP- 155/89, RR-33, SPo2 98%, height 68 inches.</w:t>
      </w:r>
    </w:p>
    <w:p w:rsidR="00B322E4" w:rsidRDefault="007B56D6" w:rsidP="00041559">
      <w:pPr>
        <w:pStyle w:val="APAHeading2"/>
      </w:pPr>
      <w:r>
        <w:t xml:space="preserve">1. What </w:t>
      </w:r>
      <w:r w:rsidR="00E83CF2">
        <w:t>is the patient’s differential diagnosis</w:t>
      </w:r>
      <w:r w:rsidR="00B559D4">
        <w:t>? Explain.</w:t>
      </w:r>
    </w:p>
    <w:p w:rsidR="000232DE" w:rsidRDefault="00E73AA2" w:rsidP="00B322E4">
      <w:pPr>
        <w:pStyle w:val="APABody"/>
      </w:pPr>
      <w:r>
        <w:t xml:space="preserve">The top </w:t>
      </w:r>
      <w:r w:rsidR="00857361">
        <w:t>differential</w:t>
      </w:r>
      <w:r w:rsidR="00041559">
        <w:t xml:space="preserve"> diagnosis for this patient would be</w:t>
      </w:r>
      <w:r w:rsidR="00857361">
        <w:t xml:space="preserve"> causes of acute hypercapnic respiratory failure</w:t>
      </w:r>
      <w:r w:rsidR="004D4ED1">
        <w:t>.  T</w:t>
      </w:r>
      <w:r w:rsidR="00857361">
        <w:t xml:space="preserve">he patient </w:t>
      </w:r>
      <w:r w:rsidR="00041559">
        <w:t>presented with</w:t>
      </w:r>
      <w:r w:rsidR="00CD257A">
        <w:t xml:space="preserve"> increased work or breathing</w:t>
      </w:r>
      <w:r w:rsidR="008336FB">
        <w:t>,</w:t>
      </w:r>
      <w:r w:rsidR="004D4ED1">
        <w:t xml:space="preserve"> </w:t>
      </w:r>
      <w:r w:rsidR="004B51A2">
        <w:t xml:space="preserve">a </w:t>
      </w:r>
      <w:r w:rsidR="008267B7">
        <w:t>and</w:t>
      </w:r>
      <w:r w:rsidR="004B51A2">
        <w:t xml:space="preserve"> </w:t>
      </w:r>
      <w:r w:rsidR="004D4ED1">
        <w:t xml:space="preserve">hypercapnic </w:t>
      </w:r>
      <w:r w:rsidR="00041559">
        <w:t>respiratory acidosis per ABG results with PH 7.28 and Pc</w:t>
      </w:r>
      <w:r w:rsidR="004D4ED1">
        <w:t>o2 &gt; 45, at 63mm hg. The differential</w:t>
      </w:r>
      <w:r w:rsidR="00CD257A">
        <w:t xml:space="preserve"> </w:t>
      </w:r>
      <w:r w:rsidR="00041559">
        <w:t xml:space="preserve">would </w:t>
      </w:r>
      <w:r w:rsidR="004B51A2">
        <w:t>include</w:t>
      </w:r>
      <w:r w:rsidR="00041559">
        <w:t xml:space="preserve"> COPD exacerbation, asthma, interstitial lung disease, and hypoventilation from obesity and drugs causing respiratory depression</w:t>
      </w:r>
      <w:r w:rsidR="000232DE">
        <w:t xml:space="preserve"> (Goldman &amp; Schafer, 2012).</w:t>
      </w:r>
    </w:p>
    <w:p w:rsidR="00653780" w:rsidRDefault="00C96BE6" w:rsidP="00B322E4">
      <w:pPr>
        <w:pStyle w:val="APABody"/>
      </w:pPr>
      <w:r>
        <w:t>COPD exacerbation is the mostly likely diagnosis due to the patient’s past medical history</w:t>
      </w:r>
      <w:r w:rsidR="000A19D9">
        <w:t>, relief with breathing treatment,</w:t>
      </w:r>
      <w:r>
        <w:t xml:space="preserve"> and recent hospitalization for COPD. </w:t>
      </w:r>
      <w:r w:rsidR="004D4ED1">
        <w:t xml:space="preserve">This differential is supported by his </w:t>
      </w:r>
      <w:r w:rsidR="008265F8">
        <w:t>increased work of breathing</w:t>
      </w:r>
      <w:r w:rsidR="00CD257A">
        <w:t>,</w:t>
      </w:r>
      <w:r w:rsidR="004D4ED1">
        <w:t xml:space="preserve"> </w:t>
      </w:r>
      <w:r w:rsidR="00CD257A">
        <w:t>diminished expiratory wheezes,</w:t>
      </w:r>
      <w:r w:rsidR="008265F8">
        <w:t xml:space="preserve"> </w:t>
      </w:r>
      <w:r w:rsidR="004B51A2">
        <w:t>and hypercapnia</w:t>
      </w:r>
      <w:r w:rsidR="004D4ED1">
        <w:t>.</w:t>
      </w:r>
      <w:r w:rsidR="008265F8">
        <w:t xml:space="preserve"> </w:t>
      </w:r>
      <w:r w:rsidR="008265F8">
        <w:lastRenderedPageBreak/>
        <w:t>Wheezes are attributed to narrowing of airway</w:t>
      </w:r>
      <w:r w:rsidR="00150DF8">
        <w:t>s,</w:t>
      </w:r>
      <w:r w:rsidR="008265F8">
        <w:t xml:space="preserve"> which is consistent with inflammation and or mucosal edema </w:t>
      </w:r>
      <w:r w:rsidR="005E57B8">
        <w:t>that can occur in asthma or</w:t>
      </w:r>
      <w:r w:rsidR="008265F8">
        <w:t xml:space="preserve"> COPD. </w:t>
      </w:r>
      <w:r w:rsidR="00653780">
        <w:t>Hypercapnia is present due to the overinflated</w:t>
      </w:r>
      <w:r w:rsidR="005E57B8">
        <w:t xml:space="preserve"> and</w:t>
      </w:r>
      <w:r w:rsidR="00653780">
        <w:t xml:space="preserve"> </w:t>
      </w:r>
      <w:r w:rsidR="006C35C0">
        <w:t>hypoventilated</w:t>
      </w:r>
      <w:r w:rsidR="00653780">
        <w:t xml:space="preserve"> alveoli</w:t>
      </w:r>
      <w:r w:rsidR="002A09A1">
        <w:t>. The patient has an increased respiratory work load</w:t>
      </w:r>
      <w:r w:rsidR="00002CC6">
        <w:t>, which can</w:t>
      </w:r>
      <w:r w:rsidR="002A09A1">
        <w:t xml:space="preserve"> </w:t>
      </w:r>
      <w:r w:rsidR="00EE5D67">
        <w:t>decrease</w:t>
      </w:r>
      <w:r w:rsidR="002A09A1">
        <w:t xml:space="preserve"> his ventilatory </w:t>
      </w:r>
      <w:r w:rsidR="004D4ED1">
        <w:t>efforts leading to hypercapnia</w:t>
      </w:r>
      <w:r w:rsidR="008F1B25">
        <w:t>, and finally hypoxemia</w:t>
      </w:r>
      <w:r w:rsidR="00002CC6">
        <w:t>.</w:t>
      </w:r>
      <w:r w:rsidR="002A09A1">
        <w:t xml:space="preserve">  </w:t>
      </w:r>
      <w:r w:rsidR="00653780">
        <w:t>The chest x-ray does not show evidence of interstitial dise</w:t>
      </w:r>
      <w:r w:rsidR="002A09A1">
        <w:t>ase</w:t>
      </w:r>
      <w:r w:rsidR="00A9260F">
        <w:t>.</w:t>
      </w:r>
      <w:r w:rsidR="002A09A1">
        <w:t xml:space="preserve"> </w:t>
      </w:r>
      <w:r w:rsidR="00A9260F">
        <w:t>His</w:t>
      </w:r>
      <w:r w:rsidR="00653780">
        <w:t xml:space="preserve"> </w:t>
      </w:r>
      <w:r w:rsidR="00CD257A">
        <w:t>history,</w:t>
      </w:r>
      <w:r w:rsidR="00653780">
        <w:t xml:space="preserve"> shortness of breath</w:t>
      </w:r>
      <w:r w:rsidR="004D4ED1">
        <w:t>,</w:t>
      </w:r>
      <w:r w:rsidR="00653780">
        <w:t xml:space="preserve"> onset</w:t>
      </w:r>
      <w:r w:rsidR="005E57B8">
        <w:t>,</w:t>
      </w:r>
      <w:r w:rsidR="00653780">
        <w:t xml:space="preserve"> and mental status does not support obesity or eff</w:t>
      </w:r>
      <w:r w:rsidR="004D4ED1">
        <w:t xml:space="preserve">ect </w:t>
      </w:r>
      <w:r w:rsidR="00653780">
        <w:t xml:space="preserve">of drugs </w:t>
      </w:r>
      <w:r w:rsidR="005E57B8">
        <w:t>for</w:t>
      </w:r>
      <w:r w:rsidR="00A9260F">
        <w:t xml:space="preserve"> a</w:t>
      </w:r>
      <w:r w:rsidR="005E57B8">
        <w:t xml:space="preserve"> cause of</w:t>
      </w:r>
      <w:r w:rsidR="00653780">
        <w:t xml:space="preserve"> hypoventilation </w:t>
      </w:r>
      <w:r w:rsidR="00150DF8">
        <w:t>(</w:t>
      </w:r>
      <w:r w:rsidR="00653780" w:rsidRPr="00653780">
        <w:t>Goldman &amp; Schafer, 2012</w:t>
      </w:r>
      <w:r w:rsidR="00653780">
        <w:t xml:space="preserve">; </w:t>
      </w:r>
      <w:r w:rsidR="00150DF8">
        <w:t>McCabe &amp; Wiggins, 2010)</w:t>
      </w:r>
      <w:r w:rsidR="00653780">
        <w:t>.</w:t>
      </w:r>
    </w:p>
    <w:p w:rsidR="00002CC6" w:rsidRDefault="005E5C27" w:rsidP="00B322E4">
      <w:pPr>
        <w:pStyle w:val="APABody"/>
      </w:pPr>
      <w:r>
        <w:t>Hypoxemic respiratory failure wo</w:t>
      </w:r>
      <w:r w:rsidR="004B51A2">
        <w:t>uld be the next set of differential diagnoses</w:t>
      </w:r>
      <w:r>
        <w:t xml:space="preserve"> for this patient which would include, </w:t>
      </w:r>
      <w:r w:rsidR="002A09A1">
        <w:t>pneumonia</w:t>
      </w:r>
      <w:r w:rsidR="00CD257A">
        <w:t>,</w:t>
      </w:r>
      <w:r w:rsidR="002A09A1">
        <w:t xml:space="preserve"> CHF, pneumothorax</w:t>
      </w:r>
      <w:r w:rsidR="00291880">
        <w:t>,</w:t>
      </w:r>
      <w:r w:rsidR="005E5FBF">
        <w:t xml:space="preserve"> pleural effusion</w:t>
      </w:r>
      <w:r w:rsidR="001A3F0D">
        <w:t>,</w:t>
      </w:r>
      <w:r w:rsidR="00E73AA2">
        <w:t xml:space="preserve"> pulmonary embolism, </w:t>
      </w:r>
      <w:r w:rsidR="00CD257A">
        <w:t>and a</w:t>
      </w:r>
      <w:r w:rsidR="002A09A1">
        <w:t>cute coronary syndrome.</w:t>
      </w:r>
      <w:r w:rsidR="00291880">
        <w:t xml:space="preserve"> CHF exacerbation would be the next </w:t>
      </w:r>
      <w:r w:rsidR="00002CC6">
        <w:t>likely</w:t>
      </w:r>
      <w:r w:rsidR="00291880">
        <w:t xml:space="preserve"> diagnosis for this patient due to his history of </w:t>
      </w:r>
      <w:r w:rsidR="00A94110">
        <w:t>diastolic</w:t>
      </w:r>
      <w:r w:rsidR="00291880">
        <w:t xml:space="preserve"> failure</w:t>
      </w:r>
      <w:r w:rsidR="0077340E">
        <w:t xml:space="preserve"> and intermittent tachycardia</w:t>
      </w:r>
      <w:r w:rsidR="00291880">
        <w:t xml:space="preserve">. </w:t>
      </w:r>
      <w:r w:rsidR="00A94110">
        <w:t xml:space="preserve">The patient </w:t>
      </w:r>
      <w:r w:rsidR="00EE5D67">
        <w:t xml:space="preserve">had a recent echocardiogram that </w:t>
      </w:r>
      <w:r w:rsidR="00A94110">
        <w:t>did not support any valvula</w:t>
      </w:r>
      <w:r w:rsidR="0077340E">
        <w:t>r or systolic dysfunction</w:t>
      </w:r>
      <w:r w:rsidR="00A94110">
        <w:t xml:space="preserve">. </w:t>
      </w:r>
      <w:r w:rsidR="0077340E">
        <w:t>He also presented with hypercapneic respiratory failure, with</w:t>
      </w:r>
      <w:r w:rsidR="00A94110">
        <w:t xml:space="preserve"> absence of pulmonary edema</w:t>
      </w:r>
      <w:r w:rsidR="00EE5D67">
        <w:t>,</w:t>
      </w:r>
      <w:r w:rsidR="00A94110">
        <w:t xml:space="preserve"> no physical sig</w:t>
      </w:r>
      <w:r w:rsidR="00EE5D67">
        <w:t>ns</w:t>
      </w:r>
      <w:r w:rsidR="00A94110">
        <w:t xml:space="preserve"> of </w:t>
      </w:r>
      <w:r w:rsidR="00002CC6">
        <w:t>fluid</w:t>
      </w:r>
      <w:r w:rsidR="00A94110">
        <w:t xml:space="preserve"> overload</w:t>
      </w:r>
      <w:r w:rsidR="0077340E">
        <w:t xml:space="preserve"> or edema</w:t>
      </w:r>
      <w:r w:rsidR="00EE5D67">
        <w:t>,</w:t>
      </w:r>
      <w:r w:rsidR="0077340E">
        <w:t xml:space="preserve"> and an indeterminate BNP level. This </w:t>
      </w:r>
      <w:r w:rsidR="00A94110">
        <w:t>would</w:t>
      </w:r>
      <w:r w:rsidR="0077340E">
        <w:t xml:space="preserve"> lead one to believe COPD exacerbation is more likely instead of</w:t>
      </w:r>
      <w:r w:rsidR="00A94110">
        <w:t xml:space="preserve"> C</w:t>
      </w:r>
      <w:r w:rsidR="00002CC6">
        <w:t xml:space="preserve">HF exacerbation as a diagnosis. </w:t>
      </w:r>
      <w:r w:rsidR="00A9260F">
        <w:t>The patient and his fluid balance should be closely monitored, due to his history of diastolic failure, and</w:t>
      </w:r>
      <w:r w:rsidR="0077340E">
        <w:t xml:space="preserve"> intermittent tachycardia, </w:t>
      </w:r>
      <w:r w:rsidR="00002CC6">
        <w:t xml:space="preserve">for </w:t>
      </w:r>
      <w:r w:rsidR="004E45F1">
        <w:t>the possibility of</w:t>
      </w:r>
      <w:r w:rsidR="00A9260F">
        <w:t xml:space="preserve"> coexisting diagnosis of</w:t>
      </w:r>
      <w:r w:rsidR="004E45F1">
        <w:t xml:space="preserve"> </w:t>
      </w:r>
      <w:r w:rsidR="00002CC6">
        <w:t>decompensated heart failure</w:t>
      </w:r>
      <w:r w:rsidR="00EE5D67">
        <w:t xml:space="preserve"> </w:t>
      </w:r>
      <w:r w:rsidR="008E66B2">
        <w:t xml:space="preserve">(Adams, 2013; </w:t>
      </w:r>
      <w:r w:rsidR="00EE5D67" w:rsidRPr="00EE5D67">
        <w:t>Papadakis &amp; McPhee, 2013; Torres &amp; Moavedi, 2007).</w:t>
      </w:r>
    </w:p>
    <w:p w:rsidR="004B51A2" w:rsidRDefault="002854B3" w:rsidP="00E754EB">
      <w:pPr>
        <w:pStyle w:val="APABody"/>
      </w:pPr>
      <w:r>
        <w:t xml:space="preserve"> </w:t>
      </w:r>
      <w:r w:rsidR="00873BC4">
        <w:t>A pneumonia differential</w:t>
      </w:r>
      <w:r>
        <w:t xml:space="preserve"> is not supported at this </w:t>
      </w:r>
      <w:r w:rsidR="00291880">
        <w:t>time due to absence of fever</w:t>
      </w:r>
      <w:r>
        <w:t xml:space="preserve"> </w:t>
      </w:r>
      <w:r w:rsidR="00291880">
        <w:t>leukocytosis, cough</w:t>
      </w:r>
      <w:r w:rsidR="00CD257A">
        <w:t>,</w:t>
      </w:r>
      <w:r w:rsidR="00291880">
        <w:t xml:space="preserve"> and infiltrate on chest x-ray.</w:t>
      </w:r>
      <w:r w:rsidR="00B06A04">
        <w:t xml:space="preserve"> Pneumothorax</w:t>
      </w:r>
      <w:r w:rsidR="005E5FBF">
        <w:t xml:space="preserve"> and pleural effusion</w:t>
      </w:r>
      <w:r w:rsidR="00B06A04">
        <w:t xml:space="preserve"> can b</w:t>
      </w:r>
      <w:r w:rsidR="0077340E">
        <w:t>e quickly excluded due to chest x-ray,</w:t>
      </w:r>
      <w:r w:rsidR="00B06A04">
        <w:t xml:space="preserve"> and physical exam not supporting decreased unilateral breath sounds. </w:t>
      </w:r>
      <w:r w:rsidR="00CD257A">
        <w:t>He has a</w:t>
      </w:r>
      <w:r w:rsidR="00CD257A" w:rsidRPr="00CD257A">
        <w:t xml:space="preserve"> </w:t>
      </w:r>
      <w:r w:rsidR="00CD257A">
        <w:t>low</w:t>
      </w:r>
      <w:r w:rsidR="001A3F0D">
        <w:t xml:space="preserve"> to intermediate</w:t>
      </w:r>
      <w:r w:rsidR="00CD257A" w:rsidRPr="00CD257A">
        <w:t xml:space="preserve"> probability for a </w:t>
      </w:r>
      <w:r w:rsidR="00CD257A">
        <w:t xml:space="preserve">pulmonary embolism, due to his </w:t>
      </w:r>
      <w:r w:rsidR="00CD257A" w:rsidRPr="00CD257A">
        <w:t>history</w:t>
      </w:r>
      <w:r w:rsidR="0035271E">
        <w:t>,</w:t>
      </w:r>
      <w:r w:rsidR="000A19D9">
        <w:t xml:space="preserve"> gradual onset of dyspnea, </w:t>
      </w:r>
      <w:r w:rsidR="0035271E">
        <w:t>exam,</w:t>
      </w:r>
      <w:r w:rsidR="00CD257A" w:rsidRPr="00CD257A">
        <w:t xml:space="preserve"> and other r</w:t>
      </w:r>
      <w:r w:rsidR="0077340E">
        <w:t>easons to support his dyspnea. With</w:t>
      </w:r>
      <w:r w:rsidR="00CD257A" w:rsidRPr="00CD257A">
        <w:t xml:space="preserve"> a </w:t>
      </w:r>
      <w:r w:rsidR="00CD257A" w:rsidRPr="00CD257A">
        <w:lastRenderedPageBreak/>
        <w:t>pulmonary embolism an ABG is usua</w:t>
      </w:r>
      <w:r w:rsidR="00CD257A">
        <w:t>lly more reflective of hypoxemia</w:t>
      </w:r>
      <w:r w:rsidR="00CD257A" w:rsidRPr="00CD257A">
        <w:t xml:space="preserve"> and respiratory alkalosis. A D-dimer could be check to rule out the possibility further due to patient decreased mobility with recent hospitalization</w:t>
      </w:r>
      <w:r w:rsidR="00A9260F">
        <w:t>. IF there remains suspicion a VQ scan or CTPA could be performed</w:t>
      </w:r>
      <w:r w:rsidR="00CD257A">
        <w:t xml:space="preserve"> </w:t>
      </w:r>
      <w:r w:rsidR="00CD257A" w:rsidRPr="00CD257A">
        <w:t>(Adams, 2013; McCabe &amp; Wiggins, 2010; Papadakis &amp; McPhee, 2013; Torres &amp; Moavedi, 2007).</w:t>
      </w:r>
    </w:p>
    <w:p w:rsidR="00E754EB" w:rsidRPr="00E754EB" w:rsidRDefault="00B06A04" w:rsidP="00E754EB">
      <w:pPr>
        <w:pStyle w:val="APABody"/>
      </w:pPr>
      <w:r>
        <w:t xml:space="preserve"> Acute coronary syndrome can be ruled out for now</w:t>
      </w:r>
      <w:r w:rsidR="004E45F1">
        <w:t>,</w:t>
      </w:r>
      <w:r>
        <w:t xml:space="preserve"> due to lack of evidence in EKG and negative cardiac enzymes. The enzymes should continue to be followed for two more cycles along with continuous telemet</w:t>
      </w:r>
      <w:r w:rsidR="00CD257A">
        <w:t>ry</w:t>
      </w:r>
      <w:r w:rsidR="00A9260F">
        <w:t xml:space="preserve"> and presents of chest pain</w:t>
      </w:r>
      <w:r w:rsidR="002A09A1">
        <w:t xml:space="preserve"> (</w:t>
      </w:r>
      <w:r w:rsidR="008E66B2" w:rsidRPr="008E66B2">
        <w:t xml:space="preserve">Adams, 2013; </w:t>
      </w:r>
      <w:r w:rsidR="008E66B2">
        <w:t xml:space="preserve">McCabe &amp; Wiggins, 2010; </w:t>
      </w:r>
      <w:r w:rsidR="002854B3" w:rsidRPr="002854B3">
        <w:t>Papadakis &amp; McPhee, 2013</w:t>
      </w:r>
      <w:r w:rsidR="002854B3">
        <w:t xml:space="preserve">; </w:t>
      </w:r>
      <w:r w:rsidR="002A09A1">
        <w:t>Torres &amp; Moavedi, 2007)</w:t>
      </w:r>
      <w:r w:rsidR="002854B3">
        <w:t>.</w:t>
      </w:r>
      <w:r w:rsidR="002A09A1">
        <w:t xml:space="preserve"> </w:t>
      </w:r>
    </w:p>
    <w:p w:rsidR="00CB1BD3" w:rsidRDefault="00CD257A" w:rsidP="00B559D4">
      <w:pPr>
        <w:pStyle w:val="APAHeading2"/>
      </w:pPr>
      <w:r>
        <w:t>2</w:t>
      </w:r>
      <w:r w:rsidR="00B559D4">
        <w:t>. What i</w:t>
      </w:r>
      <w:r w:rsidR="007B56D6">
        <w:t>s the</w:t>
      </w:r>
      <w:r w:rsidR="00B559D4">
        <w:t xml:space="preserve"> short t</w:t>
      </w:r>
      <w:r w:rsidR="009A137E">
        <w:t>erm treatment plan</w:t>
      </w:r>
      <w:r w:rsidR="000E4223">
        <w:t xml:space="preserve"> for </w:t>
      </w:r>
      <w:r w:rsidR="007B56D6">
        <w:t xml:space="preserve">this patient’s </w:t>
      </w:r>
      <w:r w:rsidR="000E4223">
        <w:t>COPD exacerbation</w:t>
      </w:r>
      <w:r w:rsidR="009A137E">
        <w:t>?</w:t>
      </w:r>
      <w:r w:rsidR="00274AFD">
        <w:t xml:space="preserve"> </w:t>
      </w:r>
    </w:p>
    <w:p w:rsidR="000E4223" w:rsidRDefault="00EC4872" w:rsidP="009A137E">
      <w:pPr>
        <w:pStyle w:val="APABody"/>
        <w:rPr>
          <w:vertAlign w:val="subscript"/>
        </w:rPr>
      </w:pPr>
      <w:r>
        <w:t>Clinical practice guidelines</w:t>
      </w:r>
      <w:r w:rsidR="0016226B">
        <w:t xml:space="preserve"> from literature and the Global Initiative for Chronic Obstructive Lung Disease (GOLD),</w:t>
      </w:r>
      <w:r>
        <w:t xml:space="preserve"> all recommend short term management </w:t>
      </w:r>
      <w:r w:rsidR="004E45F1">
        <w:t>of COPD exacerbation is</w:t>
      </w:r>
      <w:r>
        <w:t xml:space="preserve"> consideration of intensive</w:t>
      </w:r>
      <w:r w:rsidR="004E45F1">
        <w:t xml:space="preserve"> care unit admission</w:t>
      </w:r>
      <w:r>
        <w:t>, oxygen therapy, ventilator</w:t>
      </w:r>
      <w:r w:rsidR="00FD1322">
        <w:t>y</w:t>
      </w:r>
      <w:r>
        <w:t xml:space="preserve"> support (noninvasive or </w:t>
      </w:r>
      <w:r w:rsidR="00FD1322">
        <w:t>mechanical</w:t>
      </w:r>
      <w:r>
        <w:t xml:space="preserve"> ventilation), short acting </w:t>
      </w:r>
      <w:r w:rsidR="00FD1322">
        <w:t>bronchodilators</w:t>
      </w:r>
      <w:r>
        <w:t>, corticosteroids and a</w:t>
      </w:r>
      <w:r w:rsidR="00FD1322">
        <w:t>ntibiotics.</w:t>
      </w:r>
      <w:r w:rsidR="00503C05">
        <w:t xml:space="preserve"> </w:t>
      </w:r>
      <w:r w:rsidR="002348DE">
        <w:t xml:space="preserve">A </w:t>
      </w:r>
      <w:r w:rsidR="00503C05">
        <w:t xml:space="preserve">short </w:t>
      </w:r>
      <w:r w:rsidR="00F50097">
        <w:t>acting</w:t>
      </w:r>
      <w:r w:rsidR="00503C05">
        <w:t xml:space="preserve"> </w:t>
      </w:r>
      <w:r w:rsidR="00F50097">
        <w:t>bronchodilator such</w:t>
      </w:r>
      <w:r w:rsidR="00503C05">
        <w:t xml:space="preserve"> as a beta</w:t>
      </w:r>
      <w:r w:rsidR="00503C05">
        <w:rPr>
          <w:vertAlign w:val="subscript"/>
        </w:rPr>
        <w:t xml:space="preserve">2 </w:t>
      </w:r>
      <w:r w:rsidR="00503C05">
        <w:t>agonist and anticholinergic would be</w:t>
      </w:r>
      <w:r w:rsidR="002348DE">
        <w:t xml:space="preserve"> i</w:t>
      </w:r>
      <w:r w:rsidR="002348DE" w:rsidRPr="002348DE">
        <w:t>mmediately</w:t>
      </w:r>
      <w:r w:rsidR="00503C05">
        <w:t xml:space="preserve"> given as a metered dose inhalation through the Bipap mask.</w:t>
      </w:r>
      <w:r w:rsidR="00F50097">
        <w:t xml:space="preserve"> </w:t>
      </w:r>
      <w:r w:rsidR="00503C05">
        <w:t xml:space="preserve">Albuterol </w:t>
      </w:r>
      <w:r w:rsidR="00F50097">
        <w:t>and Atrovent work synergistically, and can be gi</w:t>
      </w:r>
      <w:r w:rsidR="00A72FB1">
        <w:t>ven as a duoneb</w:t>
      </w:r>
      <w:r w:rsidR="00F50097">
        <w:t xml:space="preserve"> every 20 minutes for up to three doses. </w:t>
      </w:r>
      <w:r w:rsidR="00CF078B">
        <w:t>Giving them combined prolong the action with less side effects and has a greater improvement on</w:t>
      </w:r>
      <w:r w:rsidR="00CF078B">
        <w:rPr>
          <w:vertAlign w:val="subscript"/>
        </w:rPr>
        <w:t xml:space="preserve"> </w:t>
      </w:r>
      <w:r w:rsidR="00CF078B" w:rsidRPr="00CF078B">
        <w:t>FEV</w:t>
      </w:r>
      <w:r w:rsidR="00CF078B">
        <w:rPr>
          <w:vertAlign w:val="subscript"/>
        </w:rPr>
        <w:t>1</w:t>
      </w:r>
      <w:r w:rsidR="00A72FB1">
        <w:rPr>
          <w:vertAlign w:val="subscript"/>
        </w:rPr>
        <w:t xml:space="preserve">. </w:t>
      </w:r>
      <w:r w:rsidR="00A72FB1">
        <w:t xml:space="preserve">The duoneb can be continued every one to three hours depending on the patient response. Beta agonists relax the smooth muscle in the bronchi, by stimulating the </w:t>
      </w:r>
      <w:r w:rsidR="00A72FB1" w:rsidRPr="00F50097">
        <w:t>beta2</w:t>
      </w:r>
      <w:r w:rsidR="00A72FB1">
        <w:t xml:space="preserve"> adrenergic receptors, and also antagonize bronchoconstriction. Anticholinergics block the acetylcholine’s effects on muscarinic receptors causing bronchodilation </w:t>
      </w:r>
      <w:r w:rsidR="000E4223" w:rsidRPr="00BC05A2">
        <w:t>(</w:t>
      </w:r>
      <w:r w:rsidR="000E4223" w:rsidRPr="00E73AA2">
        <w:t xml:space="preserve">Global Initiative for </w:t>
      </w:r>
      <w:r w:rsidR="000E4223" w:rsidRPr="00E73AA2">
        <w:lastRenderedPageBreak/>
        <w:t xml:space="preserve">Chronic Obstructive Lung Disease, 2013; </w:t>
      </w:r>
      <w:r w:rsidR="000E4223" w:rsidRPr="00BC05A2">
        <w:t>Mackay &amp; Hurst, 201</w:t>
      </w:r>
      <w:r w:rsidR="000E4223">
        <w:t>2; Stone, 2011;U.S. Department o</w:t>
      </w:r>
      <w:r w:rsidR="00236A36">
        <w:t>f Health a</w:t>
      </w:r>
      <w:r w:rsidR="000E4223" w:rsidRPr="00BC05A2">
        <w:t>nd Human S</w:t>
      </w:r>
      <w:r w:rsidR="000E4223">
        <w:t>ervices, 2009</w:t>
      </w:r>
      <w:r w:rsidR="000E4223" w:rsidRPr="00BC05A2">
        <w:t>)</w:t>
      </w:r>
      <w:r w:rsidR="000E4223">
        <w:t>.</w:t>
      </w:r>
    </w:p>
    <w:p w:rsidR="009B75FD" w:rsidRDefault="00F50097" w:rsidP="009A137E">
      <w:pPr>
        <w:pStyle w:val="APABody"/>
      </w:pPr>
      <w:r w:rsidRPr="00F50097">
        <w:t>The</w:t>
      </w:r>
      <w:r>
        <w:t xml:space="preserve"> corticosteroid Solumderol</w:t>
      </w:r>
      <w:r w:rsidR="00A72FB1">
        <w:t xml:space="preserve"> </w:t>
      </w:r>
      <w:r>
        <w:t>would be given intravenously</w:t>
      </w:r>
      <w:r w:rsidR="008F1B25">
        <w:t xml:space="preserve"> (IV),</w:t>
      </w:r>
      <w:r w:rsidR="00A72FB1">
        <w:t xml:space="preserve"> </w:t>
      </w:r>
      <w:r>
        <w:t>as a loading dose</w:t>
      </w:r>
      <w:r w:rsidR="00A72FB1">
        <w:t xml:space="preserve"> </w:t>
      </w:r>
      <w:r w:rsidR="008F1B25">
        <w:t>of</w:t>
      </w:r>
      <w:r w:rsidR="00A72FB1">
        <w:t xml:space="preserve"> 125mg,</w:t>
      </w:r>
      <w:r>
        <w:t xml:space="preserve"> with subsequent doses</w:t>
      </w:r>
      <w:r w:rsidR="00CF078B">
        <w:t xml:space="preserve"> of 60 mg q 6 hours. </w:t>
      </w:r>
      <w:r w:rsidR="008F1B25">
        <w:t>IV</w:t>
      </w:r>
      <w:r w:rsidR="00563A94">
        <w:t xml:space="preserve"> steroids work quickly to decrease inflammation in bronchial airways, shorten recovery time, and improve FEV</w:t>
      </w:r>
      <w:r w:rsidR="00563A94">
        <w:rPr>
          <w:vertAlign w:val="subscript"/>
        </w:rPr>
        <w:t>1</w:t>
      </w:r>
      <w:r w:rsidR="00CF078B">
        <w:t>.</w:t>
      </w:r>
      <w:r w:rsidR="009B75FD">
        <w:t xml:space="preserve"> The steroids should be transitioned to Prednisone 40mg by mouth every day when able. Then tapered down and discontinued over 10-14 days</w:t>
      </w:r>
      <w:r w:rsidR="009B75FD" w:rsidRPr="009B75FD">
        <w:t xml:space="preserve"> </w:t>
      </w:r>
      <w:r w:rsidR="009B75FD">
        <w:t>(</w:t>
      </w:r>
      <w:r w:rsidR="009B75FD" w:rsidRPr="009B75FD">
        <w:t>Global Initiative for Chronic Obstructive Lung Disease, 2013;</w:t>
      </w:r>
      <w:r w:rsidR="009B75FD">
        <w:t xml:space="preserve"> </w:t>
      </w:r>
      <w:r w:rsidR="009B75FD" w:rsidRPr="009B75FD">
        <w:t>McCauley &amp; Datta, 2012)</w:t>
      </w:r>
      <w:r w:rsidR="009B75FD">
        <w:t>.</w:t>
      </w:r>
    </w:p>
    <w:p w:rsidR="009A137E" w:rsidRDefault="00CF078B" w:rsidP="009A137E">
      <w:pPr>
        <w:pStyle w:val="APABody"/>
      </w:pPr>
      <w:r>
        <w:t xml:space="preserve"> Antibiotic treatment would be warrant in this patient due to hi</w:t>
      </w:r>
      <w:r w:rsidR="008F1B25">
        <w:t xml:space="preserve">s recent hospital admission, </w:t>
      </w:r>
      <w:r>
        <w:t>recurrent exacerbation</w:t>
      </w:r>
      <w:r w:rsidR="008F1B25">
        <w:t>, and decompensation</w:t>
      </w:r>
      <w:r>
        <w:t xml:space="preserve">. </w:t>
      </w:r>
      <w:r w:rsidR="008F1B25">
        <w:t xml:space="preserve"> The antibiotic would be </w:t>
      </w:r>
      <w:r>
        <w:t xml:space="preserve">Azithromycin 500mg </w:t>
      </w:r>
      <w:r w:rsidR="00161AA6">
        <w:t>IV every day for five days, and should be started to tr</w:t>
      </w:r>
      <w:r w:rsidR="000E4223">
        <w:t>eat possible bronchitis that le</w:t>
      </w:r>
      <w:r w:rsidR="00161AA6">
        <w:t>d to</w:t>
      </w:r>
      <w:r w:rsidR="000E4223">
        <w:t xml:space="preserve"> this</w:t>
      </w:r>
      <w:r w:rsidR="00161AA6">
        <w:t xml:space="preserve"> exacerbation. Azithromycin </w:t>
      </w:r>
      <w:r w:rsidR="000E4223">
        <w:t>would be chosen</w:t>
      </w:r>
      <w:r w:rsidR="00161AA6">
        <w:t xml:space="preserve"> due to its antiflammato</w:t>
      </w:r>
      <w:r w:rsidR="0016226B">
        <w:t xml:space="preserve">ry properties and coverage of </w:t>
      </w:r>
      <w:r w:rsidR="0016226B" w:rsidRPr="0016226B">
        <w:rPr>
          <w:i/>
        </w:rPr>
        <w:t>H.</w:t>
      </w:r>
      <w:r w:rsidR="00161AA6" w:rsidRPr="0016226B">
        <w:rPr>
          <w:i/>
        </w:rPr>
        <w:t xml:space="preserve"> influenza</w:t>
      </w:r>
      <w:r w:rsidR="0016226B">
        <w:t xml:space="preserve">, </w:t>
      </w:r>
      <w:r w:rsidR="0016226B" w:rsidRPr="0016226B">
        <w:rPr>
          <w:i/>
        </w:rPr>
        <w:t>M</w:t>
      </w:r>
      <w:r w:rsidR="0016226B">
        <w:rPr>
          <w:i/>
        </w:rPr>
        <w:t xml:space="preserve">. </w:t>
      </w:r>
      <w:r w:rsidR="00161AA6" w:rsidRPr="0016226B">
        <w:rPr>
          <w:i/>
        </w:rPr>
        <w:t xml:space="preserve">catarrhalis </w:t>
      </w:r>
      <w:r w:rsidR="00161AA6">
        <w:t xml:space="preserve">and </w:t>
      </w:r>
      <w:r w:rsidR="00161AA6" w:rsidRPr="0016226B">
        <w:rPr>
          <w:i/>
        </w:rPr>
        <w:t>S. pneumonia</w:t>
      </w:r>
      <w:r w:rsidR="00161AA6">
        <w:t>, all</w:t>
      </w:r>
      <w:r w:rsidR="000E4223">
        <w:t xml:space="preserve"> organisms</w:t>
      </w:r>
      <w:r w:rsidR="00161AA6">
        <w:t xml:space="preserve"> associated with COPD </w:t>
      </w:r>
      <w:r w:rsidR="009B75FD">
        <w:t>exacerbations (</w:t>
      </w:r>
      <w:r w:rsidR="00E73AA2">
        <w:t xml:space="preserve">Global Initiative for Chronic Obstructive Lung Disease, 2013; </w:t>
      </w:r>
      <w:r w:rsidR="00FD1322">
        <w:t>Mackay &amp; Hurst, 2012;</w:t>
      </w:r>
      <w:r w:rsidR="00503C05">
        <w:t xml:space="preserve"> Stone, 2011</w:t>
      </w:r>
      <w:r w:rsidR="009B75FD">
        <w:t>; U.S. Department o</w:t>
      </w:r>
      <w:r w:rsidR="00236A36">
        <w:t>f Health a</w:t>
      </w:r>
      <w:r w:rsidR="00FD1322">
        <w:t>nd Human Serv</w:t>
      </w:r>
      <w:r w:rsidR="000E4223">
        <w:t>ices, 2009</w:t>
      </w:r>
      <w:r w:rsidR="002348DE">
        <w:t>).</w:t>
      </w:r>
    </w:p>
    <w:p w:rsidR="00354397" w:rsidRDefault="002348DE" w:rsidP="004E45F1">
      <w:pPr>
        <w:pStyle w:val="APABody"/>
      </w:pPr>
      <w:r>
        <w:t xml:space="preserve">The patient should be monitored for response to the corticosteroids </w:t>
      </w:r>
      <w:r w:rsidR="004E45F1">
        <w:t>and short acting bronchodilators</w:t>
      </w:r>
      <w:r>
        <w:t xml:space="preserve"> by </w:t>
      </w:r>
      <w:r w:rsidR="004E45F1">
        <w:t>evidence</w:t>
      </w:r>
      <w:r>
        <w:t xml:space="preserve"> of </w:t>
      </w:r>
      <w:r w:rsidR="004E45F1">
        <w:t>decreased</w:t>
      </w:r>
      <w:r>
        <w:t xml:space="preserve"> work of breathing. A</w:t>
      </w:r>
      <w:r w:rsidR="00EF7EEB">
        <w:t>fter no more than four hours a</w:t>
      </w:r>
      <w:r>
        <w:t xml:space="preserve"> follow ABG should be </w:t>
      </w:r>
      <w:r w:rsidR="004E45F1">
        <w:t xml:space="preserve">performed, </w:t>
      </w:r>
      <w:r w:rsidR="0016226B">
        <w:t>and of PH is less than 7.35</w:t>
      </w:r>
      <w:r>
        <w:t>, PCo2 greater than 50,</w:t>
      </w:r>
      <w:r w:rsidR="009B75FD">
        <w:t xml:space="preserve"> and Po2 less than 6</w:t>
      </w:r>
      <w:r>
        <w:t>0, me</w:t>
      </w:r>
      <w:r w:rsidR="002C2E02">
        <w:t xml:space="preserve">chanical intubation should be initiated. </w:t>
      </w:r>
      <w:r w:rsidR="004E45F1">
        <w:t>Noninvasive</w:t>
      </w:r>
      <w:r w:rsidR="002C2E02">
        <w:t xml:space="preserve"> ventilation is used as a bridge in COPD ex</w:t>
      </w:r>
      <w:r w:rsidR="004E45F1">
        <w:t>ac</w:t>
      </w:r>
      <w:r w:rsidR="002C2E02">
        <w:t>erbation</w:t>
      </w:r>
      <w:r w:rsidR="004E45F1">
        <w:t xml:space="preserve"> and can sometimes keep the patient from mechanical ventilation. I</w:t>
      </w:r>
      <w:r w:rsidR="002C2E02">
        <w:t xml:space="preserve">f there is no clinical </w:t>
      </w:r>
      <w:r w:rsidR="004E45F1">
        <w:t>evident</w:t>
      </w:r>
      <w:r w:rsidR="002C2E02">
        <w:t xml:space="preserve"> of </w:t>
      </w:r>
      <w:r w:rsidR="004E45F1">
        <w:t>improvement</w:t>
      </w:r>
      <w:r w:rsidR="002C2E02">
        <w:t xml:space="preserve"> after treatment for several hours, intubation should not be held off. These patients are</w:t>
      </w:r>
      <w:r w:rsidR="002D5E52">
        <w:t xml:space="preserve"> at risk for further hypercapnia</w:t>
      </w:r>
      <w:r w:rsidR="002C2E02">
        <w:t xml:space="preserve"> leading to bradypnea then respiratory</w:t>
      </w:r>
      <w:r w:rsidR="00354397">
        <w:t xml:space="preserve"> arrest </w:t>
      </w:r>
      <w:r w:rsidR="00354397" w:rsidRPr="00354397">
        <w:t>(Mackay &amp; Hurst, 201</w:t>
      </w:r>
      <w:r w:rsidR="00E73AA2">
        <w:t>2;</w:t>
      </w:r>
      <w:r w:rsidR="00EF7EEB">
        <w:t xml:space="preserve"> McCauley &amp; Datta, 2012;</w:t>
      </w:r>
      <w:r w:rsidR="00E73AA2">
        <w:t xml:space="preserve"> Stone, 2011).</w:t>
      </w:r>
    </w:p>
    <w:p w:rsidR="00563A94" w:rsidRDefault="00D40026" w:rsidP="009A137E">
      <w:pPr>
        <w:pStyle w:val="APABody"/>
      </w:pPr>
      <w:r>
        <w:lastRenderedPageBreak/>
        <w:t xml:space="preserve"> </w:t>
      </w:r>
      <w:r w:rsidR="008267B7">
        <w:t xml:space="preserve">Upon intubation, confirmation of endotracheal tube placement would be done by using an end tidal co2 detector and auscultating bilateral breath sounds. </w:t>
      </w:r>
      <w:r>
        <w:t>He</w:t>
      </w:r>
      <w:r w:rsidR="004E45F1">
        <w:t xml:space="preserve"> would be placed on 8 ml/kg of tidal volume with the following settings, AC 14, </w:t>
      </w:r>
      <w:r w:rsidR="00C35F2A">
        <w:t>TV 550cc, Fi2 100%, and peep 5, weaning Fio2  to Spo2 of 92 percent or</w:t>
      </w:r>
      <w:r w:rsidR="004E45F1">
        <w:t xml:space="preserve"> greater.</w:t>
      </w:r>
      <w:r w:rsidR="00EF7EEB">
        <w:t xml:space="preserve"> If patient remains acidotic PH less than 7.30 adjustment can be made to the minute ventilation. </w:t>
      </w:r>
      <w:r w:rsidR="00E83CF2">
        <w:t>These adjustments</w:t>
      </w:r>
      <w:r w:rsidR="00EF7EEB">
        <w:t xml:space="preserve"> can only be made if the</w:t>
      </w:r>
      <w:r w:rsidR="00677913">
        <w:t xml:space="preserve"> peak airway and plateau pressures are</w:t>
      </w:r>
      <w:r w:rsidR="00EF7EEB">
        <w:t xml:space="preserve"> less</w:t>
      </w:r>
      <w:r w:rsidR="00677913">
        <w:t xml:space="preserve"> than 30 cm H</w:t>
      </w:r>
      <w:r w:rsidR="00677913">
        <w:rPr>
          <w:vertAlign w:val="subscript"/>
        </w:rPr>
        <w:t>2</w:t>
      </w:r>
      <w:r w:rsidR="00EF7EEB">
        <w:t>o. If they are greater than 30 cm H</w:t>
      </w:r>
      <w:r w:rsidR="00EF7EEB">
        <w:rPr>
          <w:vertAlign w:val="subscript"/>
        </w:rPr>
        <w:t>2</w:t>
      </w:r>
      <w:r w:rsidR="00EF7EEB">
        <w:t>o, respiratory rate can be increased and tidal volume decreased</w:t>
      </w:r>
      <w:r w:rsidR="00C35F2A">
        <w:t xml:space="preserve"> to 6ml/kg</w:t>
      </w:r>
      <w:r w:rsidR="00EF7EEB">
        <w:t xml:space="preserve">. </w:t>
      </w:r>
      <w:r w:rsidR="004E45F1">
        <w:t xml:space="preserve"> After intubation</w:t>
      </w:r>
      <w:r w:rsidR="008F1B25">
        <w:t>,</w:t>
      </w:r>
      <w:r w:rsidR="004E45F1">
        <w:t xml:space="preserve"> a </w:t>
      </w:r>
      <w:r>
        <w:t>follow up</w:t>
      </w:r>
      <w:r w:rsidR="004E45F1">
        <w:t xml:space="preserve"> ABG in one hour and portable chest x-ray to verified correct endotracheal tube </w:t>
      </w:r>
      <w:r>
        <w:t>positioning</w:t>
      </w:r>
      <w:r w:rsidR="004E45F1">
        <w:t xml:space="preserve"> would</w:t>
      </w:r>
      <w:r w:rsidR="00141F93">
        <w:t xml:space="preserve"> be ordered. IV </w:t>
      </w:r>
      <w:r w:rsidR="00F87245">
        <w:t>steroids, MDI</w:t>
      </w:r>
      <w:r w:rsidR="00141F93">
        <w:t xml:space="preserve"> bronchodilators, and Azithromycin would be continued</w:t>
      </w:r>
      <w:r w:rsidR="00236A36">
        <w:t>. Daily monitoring of relief of exacerbation and weaning off mechanical ventilation would be done</w:t>
      </w:r>
      <w:r w:rsidR="00141F93">
        <w:t xml:space="preserve"> </w:t>
      </w:r>
      <w:r w:rsidR="00F43271" w:rsidRPr="00F43271">
        <w:t>(Mackay &amp; Hurst, 2012; Stone, 2011</w:t>
      </w:r>
      <w:r w:rsidR="00E73AA2">
        <w:t>).</w:t>
      </w:r>
    </w:p>
    <w:p w:rsidR="00B559D4" w:rsidRDefault="000E4223" w:rsidP="00B559D4">
      <w:pPr>
        <w:pStyle w:val="APAHeading2"/>
      </w:pPr>
      <w:r>
        <w:t>3</w:t>
      </w:r>
      <w:r w:rsidR="00001CD1">
        <w:t>. List</w:t>
      </w:r>
      <w:r w:rsidR="00746640">
        <w:t xml:space="preserve"> all the</w:t>
      </w:r>
      <w:r w:rsidR="00B559D4">
        <w:t xml:space="preserve"> possible long term treatment regimen</w:t>
      </w:r>
      <w:r w:rsidR="00746640">
        <w:t>s</w:t>
      </w:r>
      <w:r w:rsidR="009A137E">
        <w:t xml:space="preserve"> for this patient</w:t>
      </w:r>
      <w:r w:rsidR="00B559D4">
        <w:t>?</w:t>
      </w:r>
    </w:p>
    <w:p w:rsidR="0016226B" w:rsidRDefault="0016226B" w:rsidP="0016226B">
      <w:pPr>
        <w:pStyle w:val="APABody"/>
      </w:pPr>
      <w:r>
        <w:t>According to the GOLD guidelines and current literature this patient with frequent exacerbations</w:t>
      </w:r>
      <w:r w:rsidR="003755ED">
        <w:t>,</w:t>
      </w:r>
      <w:r>
        <w:t xml:space="preserve"> and FEV</w:t>
      </w:r>
      <w:r>
        <w:rPr>
          <w:vertAlign w:val="subscript"/>
        </w:rPr>
        <w:t xml:space="preserve">1 </w:t>
      </w:r>
      <w:r>
        <w:t>of 34%, should be on</w:t>
      </w:r>
      <w:r w:rsidR="000B4CD2">
        <w:t xml:space="preserve"> a </w:t>
      </w:r>
      <w:r>
        <w:t xml:space="preserve">combination therapy regimen. </w:t>
      </w:r>
      <w:r w:rsidR="00D02289">
        <w:t>The c</w:t>
      </w:r>
      <w:r>
        <w:t>ombination therapy of inhaled corticosteroid plus</w:t>
      </w:r>
      <w:r w:rsidR="009958D4">
        <w:t xml:space="preserve"> long acting</w:t>
      </w:r>
      <w:r>
        <w:t xml:space="preserve"> </w:t>
      </w:r>
      <w:r w:rsidR="009958D4">
        <w:t>b</w:t>
      </w:r>
      <w:r w:rsidR="005528DD">
        <w:t>eta agonist</w:t>
      </w:r>
      <w:r w:rsidR="009958D4">
        <w:t xml:space="preserve"> is Evidence A</w:t>
      </w:r>
      <w:r w:rsidR="00E12C86">
        <w:t>,</w:t>
      </w:r>
      <w:r w:rsidR="00D02289">
        <w:t xml:space="preserve"> in severe COPD with frequent exacerbations</w:t>
      </w:r>
      <w:r w:rsidR="003755ED">
        <w:t xml:space="preserve">. Studies support a </w:t>
      </w:r>
      <w:r w:rsidR="003755ED" w:rsidRPr="003755ED">
        <w:t>statistically significant effect on decreasing mortality</w:t>
      </w:r>
      <w:r w:rsidR="00B00E7E">
        <w:t xml:space="preserve"> and </w:t>
      </w:r>
      <w:r w:rsidR="00710AB5">
        <w:t>exacerbations</w:t>
      </w:r>
      <w:r w:rsidR="003755ED">
        <w:t xml:space="preserve"> in using this combination therapy</w:t>
      </w:r>
      <w:r w:rsidR="003755ED" w:rsidRPr="003755ED">
        <w:t>.</w:t>
      </w:r>
      <w:r w:rsidR="000B4CD2">
        <w:t xml:space="preserve"> It also supports</w:t>
      </w:r>
      <w:r w:rsidR="00222590">
        <w:t xml:space="preserve"> the side effect of pneumonia with the use of inhaled corticosteroids so benefits versus risks need to be weighed. </w:t>
      </w:r>
      <w:r w:rsidR="003755ED" w:rsidRPr="003755ED">
        <w:t xml:space="preserve"> </w:t>
      </w:r>
      <w:r w:rsidR="003755ED">
        <w:t>Adding a long acting anticholinergic</w:t>
      </w:r>
      <w:r w:rsidR="005528DD">
        <w:t xml:space="preserve"> along with the beta agonist and corticosteroid,</w:t>
      </w:r>
      <w:r w:rsidR="00222590">
        <w:t xml:space="preserve"> also</w:t>
      </w:r>
      <w:r w:rsidR="003755ED">
        <w:t xml:space="preserve"> has</w:t>
      </w:r>
      <w:r w:rsidR="009958D4">
        <w:t xml:space="preserve"> been shown to improve lung </w:t>
      </w:r>
      <w:r w:rsidR="00D02289">
        <w:t>function,</w:t>
      </w:r>
      <w:r w:rsidR="00352066">
        <w:t xml:space="preserve"> </w:t>
      </w:r>
      <w:r w:rsidR="00E12C86">
        <w:t xml:space="preserve">and </w:t>
      </w:r>
      <w:r w:rsidR="009958D4">
        <w:t>quality of life</w:t>
      </w:r>
      <w:r w:rsidR="00335006">
        <w:t xml:space="preserve">. Short acting bronchodilators should also be used as needed for </w:t>
      </w:r>
      <w:r w:rsidR="00E12C86">
        <w:t>symptoms management</w:t>
      </w:r>
      <w:r w:rsidR="00335006">
        <w:t xml:space="preserve"> of </w:t>
      </w:r>
      <w:r w:rsidR="000B4CD2">
        <w:t xml:space="preserve">breakthrough </w:t>
      </w:r>
      <w:r w:rsidR="00335006">
        <w:t>dyspnea and shortness of breath</w:t>
      </w:r>
      <w:r w:rsidR="00222590">
        <w:t xml:space="preserve"> </w:t>
      </w:r>
      <w:r w:rsidR="00D02289">
        <w:t>(Global Initiative</w:t>
      </w:r>
      <w:r w:rsidR="00122E05">
        <w:t xml:space="preserve"> f</w:t>
      </w:r>
      <w:r w:rsidR="00D02289">
        <w:t xml:space="preserve">or Chronic Obstructive Lung Disease, 2013; Papadakis &amp; McPhee, 2013; </w:t>
      </w:r>
      <w:r w:rsidR="00122E05">
        <w:t>U.S. Department o</w:t>
      </w:r>
      <w:r w:rsidR="00D02289">
        <w:t>f H</w:t>
      </w:r>
      <w:r w:rsidR="00693E25">
        <w:t>ealth a</w:t>
      </w:r>
      <w:r w:rsidR="00D02289">
        <w:t xml:space="preserve">nd Human Services, 2009). </w:t>
      </w:r>
    </w:p>
    <w:p w:rsidR="00710AB5" w:rsidRDefault="00710AB5" w:rsidP="0016226B">
      <w:pPr>
        <w:pStyle w:val="APABody"/>
      </w:pPr>
      <w:r>
        <w:lastRenderedPageBreak/>
        <w:t>Although there is no evidence to support triple</w:t>
      </w:r>
      <w:r w:rsidR="00E12C86">
        <w:t xml:space="preserve"> therapies, a phosphodiesterase-4</w:t>
      </w:r>
      <w:r>
        <w:t xml:space="preserve"> </w:t>
      </w:r>
      <w:r w:rsidR="00E12C86">
        <w:t>inhibitor</w:t>
      </w:r>
      <w:r w:rsidR="002E4B75">
        <w:t xml:space="preserve">, is a third line therapy that </w:t>
      </w:r>
      <w:r>
        <w:t xml:space="preserve">could be </w:t>
      </w:r>
      <w:r w:rsidR="00E12C86">
        <w:t>added if the other therapies fail.</w:t>
      </w:r>
      <w:r>
        <w:t xml:space="preserve"> They </w:t>
      </w:r>
      <w:r w:rsidR="00E12C86">
        <w:t>are</w:t>
      </w:r>
      <w:r>
        <w:t xml:space="preserve"> shown to </w:t>
      </w:r>
      <w:r w:rsidR="00E12C86">
        <w:t>reduce inflammation</w:t>
      </w:r>
      <w:r>
        <w:t xml:space="preserve"> </w:t>
      </w:r>
      <w:r w:rsidR="00E12C86">
        <w:t>by inhibiting</w:t>
      </w:r>
      <w:r>
        <w:t xml:space="preserve"> the breakdown of cyclic AMP. It has been shown to improve FEV</w:t>
      </w:r>
      <w:r>
        <w:rPr>
          <w:vertAlign w:val="subscript"/>
        </w:rPr>
        <w:t xml:space="preserve">1 </w:t>
      </w:r>
      <w:r w:rsidR="00E12C86">
        <w:t>with a</w:t>
      </w:r>
      <w:r>
        <w:t xml:space="preserve"> long acting </w:t>
      </w:r>
      <w:r w:rsidR="00E12C86">
        <w:t>bronchodilator. It also reduces</w:t>
      </w:r>
      <w:r>
        <w:t xml:space="preserve"> moderate to severe exacerbation by 15-20% when used with corticosteroids</w:t>
      </w:r>
      <w:r w:rsidR="00D32240" w:rsidRPr="00D32240">
        <w:t xml:space="preserve"> (Global Initiative for Chronic Obstructive Lung Disease, 2013; Papadakis &amp; McPhee, 2</w:t>
      </w:r>
      <w:r w:rsidR="00236A36">
        <w:t>013; U.S. Department of Health a</w:t>
      </w:r>
      <w:r w:rsidR="00D32240" w:rsidRPr="00D32240">
        <w:t>nd Human Services, 2009).</w:t>
      </w:r>
    </w:p>
    <w:p w:rsidR="00236A36" w:rsidRDefault="002E4B75" w:rsidP="0016226B">
      <w:pPr>
        <w:pStyle w:val="APABody"/>
      </w:pPr>
      <w:r>
        <w:t>A methylxanthine can be used as a fourth line treatment in patients</w:t>
      </w:r>
      <w:r w:rsidRPr="002E4B75">
        <w:t xml:space="preserve"> who have not had sympto</w:t>
      </w:r>
      <w:r>
        <w:t xml:space="preserve">m relief with other therapies. </w:t>
      </w:r>
      <w:r w:rsidRPr="002E4B75">
        <w:t>Theophylline</w:t>
      </w:r>
      <w:r>
        <w:t xml:space="preserve"> has anti-inflammatory </w:t>
      </w:r>
      <w:r w:rsidR="00236A36">
        <w:t xml:space="preserve">and </w:t>
      </w:r>
      <w:r w:rsidR="008267B7">
        <w:t>bronchodilator</w:t>
      </w:r>
      <w:r w:rsidR="00236A36">
        <w:t xml:space="preserve"> properties. It can change</w:t>
      </w:r>
      <w:r>
        <w:t xml:space="preserve"> inspiratory muscle function</w:t>
      </w:r>
      <w:r w:rsidR="001B014B">
        <w:t>,</w:t>
      </w:r>
      <w:r>
        <w:t xml:space="preserve"> and increases </w:t>
      </w:r>
      <w:r w:rsidR="001B014B">
        <w:t>hemoglobin</w:t>
      </w:r>
      <w:r>
        <w:t xml:space="preserve"> saturation during sleep</w:t>
      </w:r>
      <w:r w:rsidR="00236A36">
        <w:t>. There is also</w:t>
      </w:r>
      <w:r w:rsidR="001B014B">
        <w:t xml:space="preserve"> some evidence to support symptom relief compared to placebo. Theophylline is a cytochrome P450 drug, and has a small therapeutic to toxic window that can pose to be a problem in this elderly gentleman (</w:t>
      </w:r>
      <w:r w:rsidR="001B014B" w:rsidRPr="001B014B">
        <w:t>Global Initiative for Chronic Obstructive Lung Disease, 2013; Papadakis &amp; McPhee, 2</w:t>
      </w:r>
      <w:r w:rsidR="00236A36">
        <w:t>013; U.S. Department of Health a</w:t>
      </w:r>
      <w:r w:rsidR="001B014B" w:rsidRPr="001B014B">
        <w:t>nd Human Services, 2009).</w:t>
      </w:r>
    </w:p>
    <w:p w:rsidR="00BD1AE5" w:rsidRDefault="00BD1AE5" w:rsidP="0016226B">
      <w:pPr>
        <w:pStyle w:val="APABody"/>
      </w:pPr>
      <w:r>
        <w:t>This patient’s would be started on Symbicort 4.5/160</w:t>
      </w:r>
      <w:r w:rsidR="003755ED">
        <w:t xml:space="preserve"> mcg</w:t>
      </w:r>
      <w:r>
        <w:t xml:space="preserve"> per MDI</w:t>
      </w:r>
      <w:r w:rsidR="003755ED">
        <w:t>,</w:t>
      </w:r>
      <w:r>
        <w:t xml:space="preserve"> two inhalation</w:t>
      </w:r>
      <w:r w:rsidR="003755ED">
        <w:t>s</w:t>
      </w:r>
      <w:r w:rsidR="00222590">
        <w:t xml:space="preserve"> twice daily and Spiriva 18 mcg per DPI, one inhalation once daily. </w:t>
      </w:r>
      <w:r w:rsidR="00E12C86">
        <w:t xml:space="preserve">Combivent 75/15 mcg per MDI 2 puffs q 4 hours as needed for shortness of breath will also be added for rescue therapy. </w:t>
      </w:r>
      <w:r w:rsidR="00D32240">
        <w:t xml:space="preserve"> </w:t>
      </w:r>
      <w:r w:rsidR="00E83CF2">
        <w:t xml:space="preserve">If this regimen </w:t>
      </w:r>
      <w:r w:rsidR="00236A36">
        <w:t>is</w:t>
      </w:r>
      <w:r w:rsidR="00E83CF2">
        <w:t xml:space="preserve"> not effective in treating exacerbation and symptom management, one could consider adding on Roflumilast 500 mcg by mouth every day. </w:t>
      </w:r>
      <w:r w:rsidR="001B014B">
        <w:t>Theophylline 100mg by mouth every day would be the fourth medication to consider</w:t>
      </w:r>
      <w:r w:rsidR="00236A36">
        <w:t xml:space="preserve"> if this patient had no symptom relief and quality of life</w:t>
      </w:r>
      <w:r w:rsidR="001B014B">
        <w:t xml:space="preserve"> improvement</w:t>
      </w:r>
      <w:r w:rsidR="00D32240" w:rsidRPr="00D32240">
        <w:t xml:space="preserve"> (Global Initiative for Chronic Obstructive Lung Disease, 2013; Papadakis &amp; McPhee, 2</w:t>
      </w:r>
      <w:r w:rsidR="00236A36">
        <w:t>013; U.S. Department of Health a</w:t>
      </w:r>
      <w:r w:rsidR="00D32240" w:rsidRPr="00D32240">
        <w:t>nd Human Services, 2009).</w:t>
      </w:r>
    </w:p>
    <w:p w:rsidR="00D32240" w:rsidRDefault="00D32240" w:rsidP="0016226B">
      <w:pPr>
        <w:pStyle w:val="APABody"/>
      </w:pPr>
      <w:r>
        <w:lastRenderedPageBreak/>
        <w:t xml:space="preserve">Other pharmacologic therapies would be influenza vaccine to </w:t>
      </w:r>
      <w:r w:rsidR="00D14773">
        <w:t>decrease</w:t>
      </w:r>
      <w:r>
        <w:t xml:space="preserve"> the number of illness and lower respiratory infection that can require hospitalization.</w:t>
      </w:r>
      <w:r w:rsidR="00D14773">
        <w:t xml:space="preserve"> Due to</w:t>
      </w:r>
      <w:r>
        <w:t xml:space="preserve"> this patient’s age and other comorbidities a pneumococcal vaccine is also recommended. Eviden</w:t>
      </w:r>
      <w:r w:rsidR="00236A36">
        <w:t>ce supports a decreased incidence</w:t>
      </w:r>
      <w:r>
        <w:t xml:space="preserve"> of community-acquired pneumonia in the patients who have received this vaccine with a FEV</w:t>
      </w:r>
      <w:r>
        <w:rPr>
          <w:vertAlign w:val="subscript"/>
        </w:rPr>
        <w:t xml:space="preserve">1 </w:t>
      </w:r>
      <w:r w:rsidR="00236A36">
        <w:t xml:space="preserve">less than 40% predicted </w:t>
      </w:r>
      <w:r w:rsidRPr="00D32240">
        <w:t>(Global Initiative for Chronic Obstructive Lung Disease, 2013; Papadakis &amp; McPhee, 2013</w:t>
      </w:r>
      <w:r w:rsidR="00236A36">
        <w:t>; U.S. Department of Health a</w:t>
      </w:r>
      <w:r w:rsidRPr="00D32240">
        <w:t>nd Human Services, 2009).</w:t>
      </w:r>
    </w:p>
    <w:p w:rsidR="001163BF" w:rsidRDefault="001163BF" w:rsidP="0016226B">
      <w:pPr>
        <w:pStyle w:val="APABody"/>
      </w:pPr>
      <w:r>
        <w:t>Oxygen therapy should be continue</w:t>
      </w:r>
      <w:r w:rsidR="00C63A2C">
        <w:t>d</w:t>
      </w:r>
      <w:r>
        <w:t xml:space="preserve"> for this patient, because it has been shown to increased </w:t>
      </w:r>
      <w:r w:rsidR="00C63A2C">
        <w:t>survival</w:t>
      </w:r>
      <w:r>
        <w:t xml:space="preserve"> in COPD patients with hypoxemia at rest. Long</w:t>
      </w:r>
      <w:r w:rsidR="00C63A2C">
        <w:t xml:space="preserve"> term </w:t>
      </w:r>
      <w:r>
        <w:t xml:space="preserve">oxygen therapy greater than 15 hours a day should be </w:t>
      </w:r>
      <w:r w:rsidR="00C63A2C">
        <w:t>initiated</w:t>
      </w:r>
      <w:r>
        <w:t xml:space="preserve"> when the Pa02 </w:t>
      </w:r>
      <w:r w:rsidR="00C63A2C">
        <w:t>is</w:t>
      </w:r>
      <w:r>
        <w:t xml:space="preserve"> at or below 55 mmHg</w:t>
      </w:r>
      <w:r w:rsidR="00C63A2C">
        <w:t>,</w:t>
      </w:r>
      <w:r>
        <w:t xml:space="preserve"> or Sa02</w:t>
      </w:r>
      <w:r w:rsidR="00C63A2C">
        <w:t xml:space="preserve"> is</w:t>
      </w:r>
      <w:r>
        <w:t xml:space="preserve"> at or below 88%</w:t>
      </w:r>
      <w:r w:rsidR="00C63A2C">
        <w:t xml:space="preserve"> in presence or absence of hypercapnia at rest (</w:t>
      </w:r>
      <w:r w:rsidR="00C63A2C" w:rsidRPr="00C63A2C">
        <w:t>Global Initiative for Chronic Obstructive Lung Disease, 2013; Papadakis &amp; McPhee, 2</w:t>
      </w:r>
      <w:r w:rsidR="00236A36">
        <w:t>013; U.S. Department of Health a</w:t>
      </w:r>
      <w:r w:rsidR="00C63A2C" w:rsidRPr="00C63A2C">
        <w:t>nd Human Services, 2009).</w:t>
      </w:r>
    </w:p>
    <w:p w:rsidR="00966F7E" w:rsidRDefault="00966F7E" w:rsidP="0016226B">
      <w:pPr>
        <w:pStyle w:val="APABody"/>
      </w:pPr>
      <w:r>
        <w:t>Non pharmacologic therapies would consist of pulmonary rehabilitation</w:t>
      </w:r>
      <w:r w:rsidR="001163BF">
        <w:t xml:space="preserve"> and nutritional counseling</w:t>
      </w:r>
      <w:r>
        <w:t>. Evidence support</w:t>
      </w:r>
      <w:r w:rsidR="0051128F">
        <w:t>s t</w:t>
      </w:r>
      <w:r>
        <w:t xml:space="preserve">he </w:t>
      </w:r>
      <w:r w:rsidR="0051128F">
        <w:t xml:space="preserve">benefits </w:t>
      </w:r>
      <w:r>
        <w:t xml:space="preserve">of </w:t>
      </w:r>
      <w:r w:rsidR="0051128F">
        <w:t>rehabilitation</w:t>
      </w:r>
      <w:r>
        <w:t xml:space="preserve"> in COPD, improves exercise </w:t>
      </w:r>
      <w:r w:rsidR="0051128F">
        <w:t>capacity</w:t>
      </w:r>
      <w:r>
        <w:t xml:space="preserve">, quality of life, strength and </w:t>
      </w:r>
      <w:r w:rsidR="0051128F">
        <w:t>endurance,</w:t>
      </w:r>
      <w:r>
        <w:t xml:space="preserve"> and </w:t>
      </w:r>
      <w:r w:rsidR="0051128F">
        <w:t>survival</w:t>
      </w:r>
      <w:r>
        <w:t xml:space="preserve">. It also reduces </w:t>
      </w:r>
      <w:r w:rsidR="0051128F">
        <w:t>intensity</w:t>
      </w:r>
      <w:r>
        <w:t xml:space="preserve"> of breathlessness, number of </w:t>
      </w:r>
      <w:r w:rsidR="0051128F">
        <w:t>hospital</w:t>
      </w:r>
      <w:r>
        <w:t xml:space="preserve"> admissions,</w:t>
      </w:r>
      <w:r w:rsidR="0051128F">
        <w:t xml:space="preserve"> days in hospital, and</w:t>
      </w:r>
      <w:r>
        <w:t xml:space="preserve"> </w:t>
      </w:r>
      <w:r w:rsidR="0051128F">
        <w:t>anxiety and depression. This patient would be enrolled in a pulmonary rehabilitation program for a minimum of 6 weeks and educated on the benefits of getting daily exercise</w:t>
      </w:r>
      <w:r w:rsidR="00E53C94">
        <w:t xml:space="preserve"> such as walking. Nutritional status  is important due to there is evidence to support a decrease in body mass index, by not taking in enough calories, increases </w:t>
      </w:r>
      <w:r w:rsidR="00236A36">
        <w:t xml:space="preserve">the </w:t>
      </w:r>
      <w:r w:rsidR="00E53C94">
        <w:t xml:space="preserve">COPD patient’s mortality </w:t>
      </w:r>
      <w:r w:rsidR="0051128F">
        <w:t>(</w:t>
      </w:r>
      <w:r w:rsidR="0051128F" w:rsidRPr="0051128F">
        <w:t>Global Initiative for Chronic Obstructive Lung Disease, 2013; Papadakis &amp; McPhee, 2</w:t>
      </w:r>
      <w:r w:rsidR="00236A36">
        <w:t>013; U.S. Department of Health a</w:t>
      </w:r>
      <w:r w:rsidR="0051128F" w:rsidRPr="0051128F">
        <w:t>nd Human Services, 2009).</w:t>
      </w:r>
    </w:p>
    <w:p w:rsidR="000A19D9" w:rsidRPr="000A19D9" w:rsidRDefault="008A4D3F" w:rsidP="000A19D9">
      <w:pPr>
        <w:pStyle w:val="APABody"/>
      </w:pPr>
      <w:r>
        <w:lastRenderedPageBreak/>
        <w:t>End-of-life care</w:t>
      </w:r>
      <w:r w:rsidR="0006124C">
        <w:t xml:space="preserve"> discussion</w:t>
      </w:r>
      <w:r>
        <w:t xml:space="preserve"> should be broached with this patient, due to the </w:t>
      </w:r>
      <w:r w:rsidR="00A22F91">
        <w:t>severity</w:t>
      </w:r>
      <w:r>
        <w:t xml:space="preserve"> of his COPD and other comorb</w:t>
      </w:r>
      <w:r w:rsidR="00A22F91">
        <w:t>id</w:t>
      </w:r>
      <w:r>
        <w:t>ities. It is important to know the patient’s wishes</w:t>
      </w:r>
      <w:r w:rsidR="00236A36">
        <w:t>,</w:t>
      </w:r>
      <w:r>
        <w:t xml:space="preserve"> if the </w:t>
      </w:r>
      <w:r w:rsidR="00A22F91">
        <w:t>exacerbations are</w:t>
      </w:r>
      <w:r>
        <w:t xml:space="preserve"> becoming more </w:t>
      </w:r>
      <w:r w:rsidR="00A22F91">
        <w:t>frequent</w:t>
      </w:r>
      <w:r>
        <w:t xml:space="preserve"> and if there is an </w:t>
      </w:r>
      <w:r w:rsidR="00A22F91">
        <w:t>inability</w:t>
      </w:r>
      <w:r>
        <w:t xml:space="preserve"> to wean from mechanical ventilation. Palliative medicine should </w:t>
      </w:r>
      <w:r w:rsidR="00A22F91">
        <w:t>be implemented to reduce suffering and to help with symptoms management when the times comes that the patient no longer wants aggressive treatment (Global Initiative for Chronic Obstructive Lung Disease, 2013</w:t>
      </w:r>
      <w:r w:rsidR="00BE55E1">
        <w:t xml:space="preserve">; McCauley &amp; Datta, 2012 </w:t>
      </w:r>
      <w:r w:rsidR="00A22F91">
        <w:t>).</w:t>
      </w:r>
    </w:p>
    <w:p w:rsidR="009A137E" w:rsidRDefault="000E4223" w:rsidP="009A137E">
      <w:pPr>
        <w:pStyle w:val="APAHeading2"/>
      </w:pPr>
      <w:r>
        <w:t>4</w:t>
      </w:r>
      <w:r w:rsidR="009A137E">
        <w:t>.</w:t>
      </w:r>
      <w:r w:rsidR="006F50D5">
        <w:t xml:space="preserve"> Does literature supp</w:t>
      </w:r>
      <w:r w:rsidR="0041744A">
        <w:t xml:space="preserve">ort the use of oral </w:t>
      </w:r>
      <w:r w:rsidR="006F50D5">
        <w:t xml:space="preserve">corticosteroids for long term management </w:t>
      </w:r>
      <w:r w:rsidR="00001CD1">
        <w:t>of stable</w:t>
      </w:r>
      <w:r w:rsidR="009E77D9">
        <w:t xml:space="preserve"> </w:t>
      </w:r>
      <w:r w:rsidR="009A137E">
        <w:t>COPD patients?</w:t>
      </w:r>
    </w:p>
    <w:p w:rsidR="009E77D9" w:rsidRPr="009E77D9" w:rsidRDefault="009E77D9" w:rsidP="009E77D9">
      <w:pPr>
        <w:pStyle w:val="APABody"/>
      </w:pPr>
      <w:r>
        <w:t xml:space="preserve">According to GOLD guidelines and </w:t>
      </w:r>
      <w:r w:rsidR="00E56633">
        <w:t xml:space="preserve">a </w:t>
      </w:r>
      <w:r>
        <w:t>Cochrane review</w:t>
      </w:r>
      <w:r w:rsidR="004561EF">
        <w:t>, the</w:t>
      </w:r>
      <w:r>
        <w:t xml:space="preserve"> use of oral corticosteroids stable COPD is not recommended</w:t>
      </w:r>
      <w:r w:rsidR="00E56633">
        <w:t xml:space="preserve">. The </w:t>
      </w:r>
      <w:r w:rsidR="004561EF">
        <w:t>meta-analysis</w:t>
      </w:r>
      <w:r w:rsidR="00E56633">
        <w:t xml:space="preserve"> that was conducted did show an improvement in FEV</w:t>
      </w:r>
      <w:r w:rsidR="00E56633">
        <w:rPr>
          <w:vertAlign w:val="subscript"/>
        </w:rPr>
        <w:t>1</w:t>
      </w:r>
      <w:r w:rsidR="00E56633">
        <w:t xml:space="preserve"> after two weeks of </w:t>
      </w:r>
      <w:r w:rsidR="004561EF">
        <w:t>therapy</w:t>
      </w:r>
      <w:r w:rsidR="00E56633">
        <w:t xml:space="preserve"> as compared to </w:t>
      </w:r>
      <w:r w:rsidR="004561EF">
        <w:t>placebo</w:t>
      </w:r>
      <w:r w:rsidR="00E56633">
        <w:t xml:space="preserve">. The </w:t>
      </w:r>
      <w:r w:rsidR="004561EF">
        <w:t>long term use of oral corticosteroids over</w:t>
      </w:r>
      <w:r w:rsidR="00E56633">
        <w:t xml:space="preserve"> two </w:t>
      </w:r>
      <w:r w:rsidR="00820F81">
        <w:t>years</w:t>
      </w:r>
      <w:r w:rsidR="00E56633">
        <w:t xml:space="preserve"> did not show </w:t>
      </w:r>
      <w:r w:rsidR="004561EF">
        <w:t>improvement</w:t>
      </w:r>
      <w:r w:rsidR="00E56633">
        <w:t xml:space="preserve"> symptoms and lungs function and came with side </w:t>
      </w:r>
      <w:r w:rsidR="002D1C2B">
        <w:t xml:space="preserve">effects </w:t>
      </w:r>
      <w:r w:rsidR="004561EF">
        <w:t xml:space="preserve">including, </w:t>
      </w:r>
      <w:r w:rsidR="00E56633">
        <w:t>diabetes,</w:t>
      </w:r>
      <w:r w:rsidR="004561EF">
        <w:t xml:space="preserve"> osteoporosis, and hypertension. Other studies also </w:t>
      </w:r>
      <w:r w:rsidR="00820F81">
        <w:t>showed other</w:t>
      </w:r>
      <w:r w:rsidR="004561EF">
        <w:t xml:space="preserve"> adverse effects, including steroid myopathy and muscle weakness, which can further decrease respiratory efforts leading to respiratory failure</w:t>
      </w:r>
      <w:r w:rsidR="00E56633">
        <w:t xml:space="preserve"> (Walters, Walters, &amp; Wood-Baker, 2009) </w:t>
      </w:r>
      <w:r>
        <w:t xml:space="preserve">. </w:t>
      </w:r>
    </w:p>
    <w:p w:rsidR="000E4223" w:rsidRDefault="000E4223" w:rsidP="000E4223">
      <w:pPr>
        <w:pStyle w:val="APAHeading2"/>
      </w:pPr>
      <w:r>
        <w:t>5. What is the most likely cause of this patient’s</w:t>
      </w:r>
      <w:r w:rsidR="00C458D2">
        <w:t xml:space="preserve"> intermittent </w:t>
      </w:r>
      <w:r>
        <w:t>tachycardia and the treatment?</w:t>
      </w:r>
    </w:p>
    <w:p w:rsidR="00BE55E1" w:rsidRDefault="00693E25" w:rsidP="00BE55E1">
      <w:pPr>
        <w:pStyle w:val="APABody"/>
      </w:pPr>
      <w:r>
        <w:t xml:space="preserve">The most likely cause of this patient’s intermittent tachycardia is multifocal atrial tachycardia (MAT). This is supported by his COPD diagnosis, and ECG criteria of three distinct p-wave morphologies, and varying P-R, P-P, and R-R intervals. MAT usually is an irregular supraventricular tachycardia (SVT) with a rate </w:t>
      </w:r>
      <w:r w:rsidR="00E46987">
        <w:t xml:space="preserve">of 100-130 beats per minute, sometimes up to 150 beats. </w:t>
      </w:r>
      <w:r>
        <w:t xml:space="preserve">It is associated with pulmonary disease, </w:t>
      </w:r>
      <w:r w:rsidR="00E46987">
        <w:t>with 60</w:t>
      </w:r>
      <w:r w:rsidR="009B7BAB">
        <w:t xml:space="preserve">-85 % of occurrences due to </w:t>
      </w:r>
      <w:r w:rsidR="00E46987">
        <w:t xml:space="preserve">COPD. Large </w:t>
      </w:r>
      <w:r w:rsidR="00E46987">
        <w:lastRenderedPageBreak/>
        <w:t xml:space="preserve">right atrium from high pulmonary pressures can cause ectopic foci to be triggered or abnormal automaticity </w:t>
      </w:r>
      <w:r w:rsidR="009B7BAB">
        <w:t>of the cells. If not controlled</w:t>
      </w:r>
      <w:r w:rsidR="00BB6D02">
        <w:t xml:space="preserve"> it may progress to atrial fibrillation </w:t>
      </w:r>
      <w:r>
        <w:t xml:space="preserve">(Heidenreich, 2011; </w:t>
      </w:r>
      <w:r w:rsidR="00E46987">
        <w:t>Kowey &amp; Lee, 2009).</w:t>
      </w:r>
    </w:p>
    <w:p w:rsidR="00E46987" w:rsidRDefault="00E46987" w:rsidP="00BE55E1">
      <w:pPr>
        <w:pStyle w:val="APABody"/>
      </w:pPr>
      <w:r>
        <w:t>Management includes checking potassium, magnesium, sodium, and</w:t>
      </w:r>
      <w:r w:rsidR="00DC07A1">
        <w:t xml:space="preserve"> replacing if low.</w:t>
      </w:r>
      <w:r>
        <w:t xml:space="preserve"> </w:t>
      </w:r>
      <w:r w:rsidR="00DC07A1">
        <w:t xml:space="preserve"> Check </w:t>
      </w:r>
      <w:r>
        <w:t>theophylline and digoxin levels</w:t>
      </w:r>
      <w:r w:rsidR="005D46DA">
        <w:t xml:space="preserve"> when appropriate and discontinue theophylline if taking. These drugs and low electrolytes can</w:t>
      </w:r>
      <w:r>
        <w:t xml:space="preserve"> be associated with causing MAT.</w:t>
      </w:r>
      <w:r w:rsidR="00DC07A1">
        <w:t xml:space="preserve"> </w:t>
      </w:r>
      <w:r>
        <w:t xml:space="preserve"> </w:t>
      </w:r>
      <w:r w:rsidR="00BB6D02">
        <w:t>Treatment consists of maintaining heart rate control less than 1</w:t>
      </w:r>
      <w:r w:rsidR="009B7BAB">
        <w:t>10</w:t>
      </w:r>
      <w:r w:rsidR="00BB6D02">
        <w:t xml:space="preserve"> beats per minute with amiodarone, digoxin, or diltiazem. Verapami</w:t>
      </w:r>
      <w:r w:rsidR="00DC07A1">
        <w:t xml:space="preserve">l 75-150 mcg/kg IV </w:t>
      </w:r>
      <w:r w:rsidR="00BB6D02">
        <w:t>can</w:t>
      </w:r>
      <w:r w:rsidR="009B7BAB">
        <w:t xml:space="preserve"> also be used due to</w:t>
      </w:r>
      <w:r w:rsidR="00BB6D02">
        <w:t xml:space="preserve"> its calcium channel blocking properties to decrease the ectopic atrial activity.</w:t>
      </w:r>
      <w:r w:rsidR="00DC07A1">
        <w:t xml:space="preserve"> Evidence supports that verapamil</w:t>
      </w:r>
      <w:r w:rsidR="00BB6D02">
        <w:t xml:space="preserve"> </w:t>
      </w:r>
      <w:r w:rsidR="00DC07A1">
        <w:t xml:space="preserve">convert MAT in 50 % of the cases. </w:t>
      </w:r>
      <w:r w:rsidR="005D46DA">
        <w:t>Administer</w:t>
      </w:r>
      <w:r w:rsidR="00DC07A1">
        <w:t xml:space="preserve"> home dose of beta blocker if applies.</w:t>
      </w:r>
      <w:r w:rsidR="002961FB">
        <w:t xml:space="preserve"> </w:t>
      </w:r>
      <w:r w:rsidR="00E83CF2">
        <w:t>Magnesium</w:t>
      </w:r>
      <w:r w:rsidR="002961FB">
        <w:t xml:space="preserve"> can</w:t>
      </w:r>
      <w:r w:rsidR="00DC07A1">
        <w:t xml:space="preserve"> also</w:t>
      </w:r>
      <w:r w:rsidR="002961FB">
        <w:t xml:space="preserve"> be given</w:t>
      </w:r>
      <w:r w:rsidR="00E83CF2">
        <w:t xml:space="preserve"> IV,</w:t>
      </w:r>
      <w:r w:rsidR="002961FB">
        <w:t xml:space="preserve"> and have shown to be effective in converting some </w:t>
      </w:r>
      <w:r w:rsidR="00E83CF2">
        <w:t>patients</w:t>
      </w:r>
      <w:r w:rsidR="002961FB">
        <w:t xml:space="preserve"> even when </w:t>
      </w:r>
      <w:r w:rsidR="009B7BAB">
        <w:t xml:space="preserve">magnesium </w:t>
      </w:r>
      <w:r w:rsidR="00E83CF2">
        <w:t>values</w:t>
      </w:r>
      <w:r w:rsidR="002961FB">
        <w:t xml:space="preserve"> are normal </w:t>
      </w:r>
      <w:r w:rsidR="002961FB" w:rsidRPr="002961FB">
        <w:t>(Heidenreich, 2011; Kowey &amp; Lee, 2009</w:t>
      </w:r>
      <w:r w:rsidR="00DC07A1">
        <w:t>; Marino, 2007</w:t>
      </w:r>
      <w:r w:rsidR="002961FB" w:rsidRPr="002961FB">
        <w:t>).</w:t>
      </w:r>
    </w:p>
    <w:p w:rsidR="002961FB" w:rsidRPr="00BE55E1" w:rsidRDefault="002961FB" w:rsidP="00BE55E1">
      <w:pPr>
        <w:pStyle w:val="APABody"/>
      </w:pPr>
      <w:r>
        <w:t>Electrical cardioversion does not respond to MAT, and some patients may need to have an ablation or implantable pacemaker for severe cases. When MAT is present</w:t>
      </w:r>
      <w:r w:rsidR="009B7BAB">
        <w:t>,</w:t>
      </w:r>
      <w:r>
        <w:t xml:space="preserve"> as opposed to other tachycardias, it is an indicator of the severity of pulmonary illness and has been associated with</w:t>
      </w:r>
      <w:r w:rsidR="009B7BAB">
        <w:t xml:space="preserve"> </w:t>
      </w:r>
      <w:r w:rsidR="008267B7">
        <w:t>30</w:t>
      </w:r>
      <w:r>
        <w:t>-60</w:t>
      </w:r>
      <w:r w:rsidR="00E83CF2">
        <w:t>% mortality</w:t>
      </w:r>
      <w:r>
        <w:t xml:space="preserve"> during hospita</w:t>
      </w:r>
      <w:r w:rsidR="009B7BAB">
        <w:t>lization for COPD patients</w:t>
      </w:r>
      <w:r>
        <w:t xml:space="preserve"> </w:t>
      </w:r>
      <w:r w:rsidRPr="002961FB">
        <w:t>(Heidenreich, 2011; Kowey &amp; Lee, 2009).</w:t>
      </w:r>
    </w:p>
    <w:p w:rsidR="00BE55E1" w:rsidRPr="00BE55E1" w:rsidRDefault="00BE55E1" w:rsidP="00BE55E1">
      <w:pPr>
        <w:pStyle w:val="APABody"/>
      </w:pPr>
    </w:p>
    <w:p w:rsidR="00820F81" w:rsidRPr="00820F81" w:rsidRDefault="00820F81" w:rsidP="00820F81">
      <w:pPr>
        <w:pStyle w:val="APABody"/>
      </w:pPr>
    </w:p>
    <w:p w:rsidR="003872A9" w:rsidRPr="003872A9" w:rsidRDefault="003872A9" w:rsidP="003872A9">
      <w:pPr>
        <w:pStyle w:val="APABody"/>
      </w:pPr>
    </w:p>
    <w:p w:rsidR="00D632E7" w:rsidRDefault="00D632E7" w:rsidP="003872A9">
      <w:pPr>
        <w:pStyle w:val="APACenteredText"/>
      </w:pPr>
    </w:p>
    <w:p w:rsidR="00D632E7" w:rsidRDefault="00D632E7" w:rsidP="003872A9">
      <w:pPr>
        <w:pStyle w:val="APACenteredText"/>
      </w:pPr>
    </w:p>
    <w:p w:rsidR="00B8702E" w:rsidRDefault="00B8702E" w:rsidP="003872A9">
      <w:pPr>
        <w:pStyle w:val="APACenteredText"/>
      </w:pPr>
    </w:p>
    <w:p w:rsidR="003872A9" w:rsidRDefault="00B8702E" w:rsidP="003872A9">
      <w:pPr>
        <w:pStyle w:val="APACenteredText"/>
      </w:pPr>
      <w:bookmarkStart w:id="1" w:name="_GoBack"/>
      <w:r>
        <w:lastRenderedPageBreak/>
        <w:t>R</w:t>
      </w:r>
      <w:r w:rsidR="003872A9">
        <w:t>eferences</w:t>
      </w:r>
    </w:p>
    <w:p w:rsidR="0018308B" w:rsidRPr="008E66B2" w:rsidRDefault="0018308B" w:rsidP="003872A9">
      <w:pPr>
        <w:pStyle w:val="References"/>
      </w:pPr>
      <w:bookmarkStart w:id="2" w:name="ReferencesBookmark"/>
      <w:bookmarkEnd w:id="1"/>
      <w:r>
        <w:rPr>
          <w:vanish/>
        </w:rPr>
        <w:t>Adams J G 2013 Emergency medicine: Clinical essentials</w:t>
      </w:r>
      <w:r>
        <w:t xml:space="preserve">Adams, J. G. (2013). </w:t>
      </w:r>
      <w:r>
        <w:rPr>
          <w:i/>
        </w:rPr>
        <w:t>Emergency medicine: Clinical essentials</w:t>
      </w:r>
      <w:r>
        <w:t xml:space="preserve"> (2 ed.). Retrieved from http://www.MDconsult.com </w:t>
      </w:r>
      <w:r>
        <w:rPr>
          <w:vanish/>
        </w:rPr>
        <w:t>20130628141909686564088</w:t>
      </w:r>
    </w:p>
    <w:p w:rsidR="0018308B" w:rsidRPr="00E6247C" w:rsidRDefault="0018308B" w:rsidP="003872A9">
      <w:pPr>
        <w:pStyle w:val="References"/>
      </w:pPr>
      <w:r>
        <w:rPr>
          <w:vanish/>
        </w:rPr>
        <w:t>Alarcon L H Puyana J C Peitzman A B 2013 Trauma</w:t>
      </w:r>
      <w:r>
        <w:t xml:space="preserve">Alarcon, L. H., Puyana, J. C., &amp; Peitzman, A. B. (2013). Management of shock. In K. L. Mattox, E. E. Moore, &amp; D. V. Feliciano (Eds.), </w:t>
      </w:r>
      <w:r>
        <w:rPr>
          <w:i/>
        </w:rPr>
        <w:t>Trauma</w:t>
      </w:r>
      <w:r>
        <w:t xml:space="preserve"> </w:t>
      </w:r>
      <w:r w:rsidR="00D632E7">
        <w:t>(7 ed.</w:t>
      </w:r>
      <w:r>
        <w:t xml:space="preserve"> ). Retrieved from http://www.accesssurgery.com </w:t>
      </w:r>
      <w:r>
        <w:rPr>
          <w:vanish/>
        </w:rPr>
        <w:t>20130706125125698619604</w:t>
      </w:r>
    </w:p>
    <w:p w:rsidR="0018308B" w:rsidRPr="000F6EEE" w:rsidRDefault="0018308B" w:rsidP="003872A9">
      <w:pPr>
        <w:pStyle w:val="References"/>
      </w:pPr>
      <w:r>
        <w:rPr>
          <w:vanish/>
        </w:rPr>
        <w:t>Bakowitz M Bruns B McCunn M 2012 Acute lung injury and the acute respiratory distress syndrome in the injured patient.</w:t>
      </w:r>
      <w:r>
        <w:t xml:space="preserve">Bakowitz, M., Bruns, B., &amp; McCunn, M. (2012). Acute lung injury and the acute respiratory distress syndrome in the injured patient. </w:t>
      </w:r>
      <w:r>
        <w:rPr>
          <w:i/>
        </w:rPr>
        <w:t>Scandinavian Journal of Trauma, Resuscitation and Emergency Medicine, 20</w:t>
      </w:r>
      <w:r>
        <w:t xml:space="preserve">(54), . Retrieved from http://www.sjtrem.com/cpntent/20/1/54 </w:t>
      </w:r>
      <w:r>
        <w:rPr>
          <w:vanish/>
        </w:rPr>
        <w:t>201307041629241830834389</w:t>
      </w:r>
    </w:p>
    <w:p w:rsidR="0018308B" w:rsidRPr="009C0AA7" w:rsidRDefault="0018308B" w:rsidP="003872A9">
      <w:pPr>
        <w:pStyle w:val="References"/>
      </w:pPr>
      <w:r>
        <w:rPr>
          <w:vanish/>
        </w:rPr>
        <w:t>Butterworth J F Mackey D C Wasnick J D 2013 Morgan &amp; Mikhails's Anesthesiology</w:t>
      </w:r>
      <w:r>
        <w:t xml:space="preserve">Butterworth, J. F., Mackey, D. C., &amp; Wasnick, J. D. (2013). Critical care. In J. F. Butterworth, D. C. Mackey, &amp; J. D. Wasnick (Eds.), </w:t>
      </w:r>
      <w:r>
        <w:rPr>
          <w:i/>
        </w:rPr>
        <w:t>Morgan &amp; Mikhails's Anesthesiology</w:t>
      </w:r>
      <w:r w:rsidR="00D632E7">
        <w:t xml:space="preserve"> (5 ed.</w:t>
      </w:r>
      <w:r>
        <w:t xml:space="preserve">). Retrieved from http://www.accessmedicine.com </w:t>
      </w:r>
      <w:r>
        <w:rPr>
          <w:vanish/>
        </w:rPr>
        <w:t>20130704114053832198381</w:t>
      </w:r>
    </w:p>
    <w:p w:rsidR="0018308B" w:rsidRPr="00566CE1" w:rsidRDefault="0018308B" w:rsidP="003872A9">
      <w:pPr>
        <w:pStyle w:val="References"/>
      </w:pPr>
      <w:r>
        <w:rPr>
          <w:vanish/>
        </w:rPr>
        <w:t>Coimbra R Doucet J Bansal V 2013 Trauma7</w:t>
      </w:r>
      <w:r>
        <w:t xml:space="preserve">Coimbra, R., Doucet, J., &amp; Bansal, V. (2013). Principles of Critical Care. In K. L. Mattox, E. E. Moore, &amp; D. V. Feliciano (Eds.), </w:t>
      </w:r>
      <w:r>
        <w:rPr>
          <w:i/>
        </w:rPr>
        <w:t xml:space="preserve">Trauma </w:t>
      </w:r>
      <w:r>
        <w:t xml:space="preserve">(7 ed.). Retrieved from http://www.accesssurgery.com </w:t>
      </w:r>
      <w:r>
        <w:rPr>
          <w:vanish/>
        </w:rPr>
        <w:t>201307051716571003651738</w:t>
      </w:r>
    </w:p>
    <w:p w:rsidR="0018308B" w:rsidRPr="00E6247C" w:rsidRDefault="0018308B" w:rsidP="003872A9">
      <w:pPr>
        <w:pStyle w:val="References"/>
      </w:pPr>
      <w:r>
        <w:rPr>
          <w:vanish/>
        </w:rPr>
        <w:t>DuBose J A O'Conner J V Scalea T M 2013 Trauma</w:t>
      </w:r>
      <w:r>
        <w:t xml:space="preserve">DuBose, J. A., O'Conner, J. V., &amp; Scalea, T. M. (2013). Lung, trachea, and esophagus. In K. L. Mattox, E. E. Moore, &amp; D. V. Feliciano (Eds.), </w:t>
      </w:r>
      <w:r>
        <w:rPr>
          <w:i/>
        </w:rPr>
        <w:t>Trauma</w:t>
      </w:r>
      <w:r w:rsidR="00D632E7">
        <w:t xml:space="preserve"> (7 ed.</w:t>
      </w:r>
      <w:r>
        <w:t xml:space="preserve">). Retrieved from http://www.accesssurgery.com </w:t>
      </w:r>
      <w:r>
        <w:rPr>
          <w:vanish/>
        </w:rPr>
        <w:t>20130706124911181013941</w:t>
      </w:r>
    </w:p>
    <w:p w:rsidR="0018308B" w:rsidRPr="00FE6942" w:rsidRDefault="0018308B" w:rsidP="003872A9">
      <w:pPr>
        <w:pStyle w:val="References"/>
      </w:pPr>
      <w:r>
        <w:rPr>
          <w:vanish/>
        </w:rPr>
        <w:t>Dzeiczkowski J S Anderson K C 2012 Harrison's Principles of Internal Medicine</w:t>
      </w:r>
      <w:r>
        <w:t xml:space="preserve">Dzeiczkowski, J. S., &amp; Anderson, K. C. (2012). Transfusion </w:t>
      </w:r>
      <w:r w:rsidR="00D632E7">
        <w:t>biology</w:t>
      </w:r>
      <w:r>
        <w:t xml:space="preserve"> and therapy. In A. S. Fauci, S. L. Kasper, S. L. Hauser, J. L. Jameson, &amp; J. Loscalzo (Eds.), </w:t>
      </w:r>
      <w:r>
        <w:rPr>
          <w:i/>
        </w:rPr>
        <w:t>Harrison's Principles of Internal Medicine</w:t>
      </w:r>
      <w:r w:rsidR="00D632E7">
        <w:t xml:space="preserve"> (18 ed.</w:t>
      </w:r>
      <w:r>
        <w:t xml:space="preserve">). Retrieved from http://www.accessmedicine.com </w:t>
      </w:r>
      <w:r>
        <w:rPr>
          <w:vanish/>
        </w:rPr>
        <w:t>20130705180717923546791</w:t>
      </w:r>
    </w:p>
    <w:p w:rsidR="0018308B" w:rsidRPr="007F6C7B" w:rsidRDefault="0018308B" w:rsidP="003872A9">
      <w:pPr>
        <w:pStyle w:val="References"/>
      </w:pPr>
      <w:r>
        <w:rPr>
          <w:vanish/>
        </w:rPr>
        <w:lastRenderedPageBreak/>
        <w:t>Esan A Hess D R Raoof S George L Sessler C N 2010 Severe hypoxemic respiratory failure.</w:t>
      </w:r>
      <w:r>
        <w:t>Esan, A., Hess, D. R., Raoof, S., George, L., &amp; Sessler, C. N. (2010). Severe hypoxemic respiratory failure. Part 1 ventilatory strategies.</w:t>
      </w:r>
      <w:r>
        <w:rPr>
          <w:i/>
        </w:rPr>
        <w:t xml:space="preserve"> Chest, 137</w:t>
      </w:r>
      <w:r>
        <w:t xml:space="preserve">(5), 1203-1219. Retrieved from http://journal.publications.chestnet.org </w:t>
      </w:r>
      <w:r>
        <w:rPr>
          <w:vanish/>
        </w:rPr>
        <w:t>20130705101424662947893</w:t>
      </w:r>
    </w:p>
    <w:p w:rsidR="0018308B" w:rsidRPr="000435AC" w:rsidRDefault="0018308B" w:rsidP="003872A9">
      <w:pPr>
        <w:pStyle w:val="References"/>
      </w:pPr>
      <w:r>
        <w:rPr>
          <w:vanish/>
        </w:rPr>
        <w:t>Fabian T C Bee T K 2013 Trauma</w:t>
      </w:r>
      <w:r>
        <w:t xml:space="preserve">Fabian, T. C., &amp; Bee, T. K. (2013). Liver and </w:t>
      </w:r>
      <w:r w:rsidR="008267B7">
        <w:t>biliary</w:t>
      </w:r>
      <w:r>
        <w:t xml:space="preserve"> tract. In K. L. Mattox, E. E. Moore, &amp; D. V. Feliciano (Eds.), </w:t>
      </w:r>
      <w:r>
        <w:rPr>
          <w:i/>
        </w:rPr>
        <w:t>Trauma</w:t>
      </w:r>
      <w:r w:rsidR="00D632E7">
        <w:t xml:space="preserve"> (7 ed.</w:t>
      </w:r>
      <w:r>
        <w:t xml:space="preserve"> ). Retrieved from http://www.acesssurgery.com </w:t>
      </w:r>
      <w:r>
        <w:rPr>
          <w:vanish/>
        </w:rPr>
        <w:t>201307061139301479454518</w:t>
      </w:r>
    </w:p>
    <w:p w:rsidR="0018308B" w:rsidRPr="0021025F" w:rsidRDefault="0018308B" w:rsidP="003872A9">
      <w:pPr>
        <w:pStyle w:val="References"/>
      </w:pPr>
      <w:r>
        <w:rPr>
          <w:vanish/>
        </w:rPr>
        <w:t>Filippatos G S Baltopoulos G Karmbatos E Nieminen M S 2005 Principles if Critical Care</w:t>
      </w:r>
      <w:r>
        <w:t xml:space="preserve">Filippatos, G. S., Baltopoulos, G., Karmbatos, E., &amp; Nieminen, M. S. (2005). Diagnostic and </w:t>
      </w:r>
      <w:r w:rsidR="008267B7">
        <w:t>management</w:t>
      </w:r>
      <w:r>
        <w:t xml:space="preserve"> strategies for acute heart failure in th</w:t>
      </w:r>
      <w:r w:rsidR="00D632E7">
        <w:t>e</w:t>
      </w:r>
      <w:r>
        <w:t xml:space="preserve"> intensive care unit. In J. B. Hall, G. A. Schmidt, &amp; L. D. Wood (Eds.), </w:t>
      </w:r>
      <w:r>
        <w:rPr>
          <w:i/>
        </w:rPr>
        <w:t>Principles if Critical Care</w:t>
      </w:r>
      <w:r w:rsidR="00D632E7">
        <w:t xml:space="preserve"> (3 ed.</w:t>
      </w:r>
      <w:r>
        <w:t xml:space="preserve">). Retrieved from http://wwwaccesssurgery.com </w:t>
      </w:r>
      <w:r>
        <w:rPr>
          <w:vanish/>
        </w:rPr>
        <w:t>20130706133249473042607</w:t>
      </w:r>
    </w:p>
    <w:p w:rsidR="0018308B" w:rsidRPr="00EB28D6" w:rsidRDefault="0018308B" w:rsidP="003872A9">
      <w:pPr>
        <w:pStyle w:val="References"/>
      </w:pPr>
      <w:r>
        <w:rPr>
          <w:vanish/>
        </w:rPr>
        <w:t>Fleischman R J Ma J O 2014 Tintinalli's Emergency Medicine: A Comprehensive Study Guide</w:t>
      </w:r>
      <w:r>
        <w:t xml:space="preserve">Fleischman, R. J., &amp; Ma, J. O. (2014). Trauma in the elderly. In J. E. Tintinalli, J. S. Stapczynski, D. M. Cline, O. J. Ma, &amp; G. D. Meckler (Eds.), </w:t>
      </w:r>
      <w:r>
        <w:rPr>
          <w:i/>
        </w:rPr>
        <w:t>Tintinalli's Emergency Medicine: A Comprehensive Study Guide</w:t>
      </w:r>
      <w:r w:rsidR="00D632E7">
        <w:t xml:space="preserve"> (8 ed.</w:t>
      </w:r>
      <w:r>
        <w:t xml:space="preserve">). Retrieved from http://www.accessemergencymedicine.com </w:t>
      </w:r>
      <w:r>
        <w:rPr>
          <w:vanish/>
        </w:rPr>
        <w:t>201307041312151788252712</w:t>
      </w:r>
    </w:p>
    <w:p w:rsidR="0018308B" w:rsidRPr="00E73AA2" w:rsidRDefault="0018308B" w:rsidP="003872A9">
      <w:pPr>
        <w:pStyle w:val="References"/>
      </w:pPr>
      <w:r>
        <w:rPr>
          <w:vanish/>
        </w:rPr>
        <w:t>Global Intiative For Chronic Obstructive Lung Disease 2013 Global strategy for the diagnosis, management, and preventins of chronic obstructive pulmonary disease.</w:t>
      </w:r>
      <w:r>
        <w:t xml:space="preserve">Global Initiative for Chronic Obstructive Lung Disease (2013). Global strategy for the diagnosis, management, and preventions of chronic obstructive pulmonary disease. Retrieved from http://www.goldcopd.org/uploads/users/files/GOLD_Report_2013_Feb20.pdf </w:t>
      </w:r>
      <w:r>
        <w:rPr>
          <w:vanish/>
        </w:rPr>
        <w:t>20130701213515345695853</w:t>
      </w:r>
    </w:p>
    <w:p w:rsidR="0018308B" w:rsidRPr="000232DE" w:rsidRDefault="0018308B" w:rsidP="003872A9">
      <w:pPr>
        <w:pStyle w:val="References"/>
      </w:pPr>
      <w:r>
        <w:rPr>
          <w:vanish/>
        </w:rPr>
        <w:t>Goldman L Schafer A L 2012 Acute respiratory failure</w:t>
      </w:r>
      <w:r>
        <w:t xml:space="preserve">Goldman, L., &amp; Schafer, A. L. (2012). </w:t>
      </w:r>
      <w:r>
        <w:rPr>
          <w:i/>
        </w:rPr>
        <w:t>Acute respiratory failure</w:t>
      </w:r>
      <w:r>
        <w:t xml:space="preserve"> (24 ed.). Retrieved from http://www.accessmedicine.com </w:t>
      </w:r>
      <w:r>
        <w:rPr>
          <w:vanish/>
        </w:rPr>
        <w:t>20130628112312599985719</w:t>
      </w:r>
    </w:p>
    <w:p w:rsidR="0018308B" w:rsidRPr="00B6494C" w:rsidRDefault="0018308B" w:rsidP="003872A9">
      <w:pPr>
        <w:pStyle w:val="References"/>
      </w:pPr>
      <w:r>
        <w:rPr>
          <w:vanish/>
        </w:rPr>
        <w:t>Granton J T Slutsky A S 2005 Priniciples of Critical Care</w:t>
      </w:r>
      <w:r>
        <w:t xml:space="preserve">Granton, J. T., &amp; Slutsky, A. S. (2005). Ventilator-induced lung injury. In J. B. Hall, G. A. Schmidt, &amp; L. D. Wood (Eds.), </w:t>
      </w:r>
      <w:r w:rsidR="00D632E7">
        <w:rPr>
          <w:i/>
        </w:rPr>
        <w:t>Principles</w:t>
      </w:r>
      <w:r>
        <w:rPr>
          <w:i/>
        </w:rPr>
        <w:t xml:space="preserve"> of Critical Care</w:t>
      </w:r>
      <w:r w:rsidR="00D632E7">
        <w:t xml:space="preserve"> (3 ed.</w:t>
      </w:r>
      <w:r>
        <w:t xml:space="preserve">). Retrieved from http://www.accesssurgery.com </w:t>
      </w:r>
      <w:r>
        <w:rPr>
          <w:vanish/>
        </w:rPr>
        <w:t>20130706113048599349260</w:t>
      </w:r>
    </w:p>
    <w:p w:rsidR="0018308B" w:rsidRPr="00CE4FA3" w:rsidRDefault="0018308B" w:rsidP="003872A9">
      <w:pPr>
        <w:pStyle w:val="References"/>
      </w:pPr>
      <w:r>
        <w:rPr>
          <w:vanish/>
        </w:rPr>
        <w:t>Hall K E Solomon G Vitale C A Manu E R 2012 Managment of common clinical disorders in gerriatric patients.</w:t>
      </w:r>
      <w:r>
        <w:t xml:space="preserve">Hall, K. E., Solomon, G., Vitale, C. A., &amp; Manu, E. R. (2012). Management of common clinical disorders in geriatric patients. </w:t>
      </w:r>
      <w:r>
        <w:rPr>
          <w:i/>
        </w:rPr>
        <w:t xml:space="preserve">Geriatric Medicine, </w:t>
      </w:r>
      <w:r>
        <w:t xml:space="preserve">, 1-12. doi:10.2310/7900.1052 </w:t>
      </w:r>
      <w:r>
        <w:rPr>
          <w:vanish/>
        </w:rPr>
        <w:t>20130704125042262444019</w:t>
      </w:r>
    </w:p>
    <w:p w:rsidR="0018308B" w:rsidRPr="00693E25" w:rsidRDefault="0018308B" w:rsidP="003872A9">
      <w:pPr>
        <w:pStyle w:val="References"/>
      </w:pPr>
      <w:r>
        <w:rPr>
          <w:vanish/>
        </w:rPr>
        <w:lastRenderedPageBreak/>
        <w:t>Heidenreich J 2011 Current Diagnosis and Treatment Emergency Medicine</w:t>
      </w:r>
      <w:r>
        <w:t xml:space="preserve">Heidenreich, J. (2011). Cardiac arrhythmias. In R. L. Humphries &amp; C. Stone (Eds.), </w:t>
      </w:r>
      <w:r>
        <w:rPr>
          <w:i/>
        </w:rPr>
        <w:t>Current Diagnosis and Treatment Emergency Medicine</w:t>
      </w:r>
      <w:r>
        <w:t xml:space="preserve"> (7 ed.). Retrieved from http://www.accessmedicine.com </w:t>
      </w:r>
      <w:r>
        <w:rPr>
          <w:vanish/>
        </w:rPr>
        <w:t>201307031514301568338990</w:t>
      </w:r>
    </w:p>
    <w:p w:rsidR="0018308B" w:rsidRPr="009C0AA7" w:rsidRDefault="0018308B" w:rsidP="003872A9">
      <w:pPr>
        <w:pStyle w:val="References"/>
      </w:pPr>
      <w:r>
        <w:rPr>
          <w:vanish/>
        </w:rPr>
        <w:t>Johnson J L Haenel J B n.d. Trauma</w:t>
      </w:r>
      <w:r>
        <w:t xml:space="preserve">Johnson, J. L., &amp; Haenel, J. B. (2013). Respiratory insufficiency. In K. L. Mattox, E. E. Moore, &amp; D. V. Feliciano (Eds.), </w:t>
      </w:r>
      <w:r>
        <w:rPr>
          <w:i/>
        </w:rPr>
        <w:t>Trauma</w:t>
      </w:r>
      <w:r w:rsidR="00D632E7">
        <w:t xml:space="preserve"> (7 ed.</w:t>
      </w:r>
      <w:r>
        <w:t xml:space="preserve"> ). Retrieved from http://www.accesssurgery.com </w:t>
      </w:r>
      <w:r>
        <w:rPr>
          <w:vanish/>
        </w:rPr>
        <w:t>20130704113727646690726</w:t>
      </w:r>
    </w:p>
    <w:p w:rsidR="0018308B" w:rsidRPr="00BE55E1" w:rsidRDefault="0018308B" w:rsidP="003872A9">
      <w:pPr>
        <w:pStyle w:val="References"/>
      </w:pPr>
      <w:r>
        <w:rPr>
          <w:vanish/>
        </w:rPr>
        <w:t>Kowey P R Lee B K 2009 Current diagnosis and treatment: Cardiology</w:t>
      </w:r>
      <w:r>
        <w:t xml:space="preserve">Kowey, P. R., &amp; Lee, B. K. (2009). Supraventricular tachycardias. In M. H. Crawford (Ed.), </w:t>
      </w:r>
      <w:r>
        <w:rPr>
          <w:i/>
        </w:rPr>
        <w:t>Current Diagnosis and Treatment: Cardiology</w:t>
      </w:r>
      <w:r>
        <w:t xml:space="preserve"> (3 ed.). Retrieved from http://www.accessmedicine.com </w:t>
      </w:r>
      <w:r>
        <w:rPr>
          <w:vanish/>
        </w:rPr>
        <w:t>201307031512451096297503</w:t>
      </w:r>
    </w:p>
    <w:p w:rsidR="0018308B" w:rsidRPr="0016619C" w:rsidRDefault="0018308B" w:rsidP="003872A9">
      <w:pPr>
        <w:pStyle w:val="References"/>
      </w:pPr>
      <w:r>
        <w:rPr>
          <w:vanish/>
        </w:rPr>
        <w:t>Lanken P N 2005 Priniciples of Critical Care</w:t>
      </w:r>
      <w:r>
        <w:t xml:space="preserve">Lanken, P. N. (2005). Acute lung injury and the acute respiratory distress syndrome. In J. B. Hall, G. A. Schmidt, &amp; L. D. Wood (Eds.), </w:t>
      </w:r>
      <w:r>
        <w:rPr>
          <w:i/>
        </w:rPr>
        <w:t>Principles of Critical Care</w:t>
      </w:r>
      <w:r w:rsidR="00577832">
        <w:t xml:space="preserve"> (3 ed.</w:t>
      </w:r>
      <w:r>
        <w:t xml:space="preserve">). Retrieved from http://www.accessmedicine.com </w:t>
      </w:r>
      <w:r>
        <w:rPr>
          <w:vanish/>
        </w:rPr>
        <w:t>20130705105640631514430</w:t>
      </w:r>
    </w:p>
    <w:p w:rsidR="0018308B" w:rsidRPr="009C0AA7" w:rsidRDefault="0018308B" w:rsidP="003872A9">
      <w:pPr>
        <w:pStyle w:val="References"/>
      </w:pPr>
      <w:r>
        <w:rPr>
          <w:vanish/>
        </w:rPr>
        <w:t>Levy B D Choi A M 2012 Harrison's Priniciples of Internal Medicine</w:t>
      </w:r>
      <w:r>
        <w:t xml:space="preserve">Levy, B. D., &amp; Choi, A. M. (2012). Acute respiratory distress syndrome. In D. L. Longo, A. S. Fauci, D. L. Kasper, S. L. Hauser, J. L. Jameson, &amp; J. Loscalzo (Eds.), </w:t>
      </w:r>
      <w:r>
        <w:rPr>
          <w:i/>
        </w:rPr>
        <w:t>Harrison's Principles of Internal Medicine</w:t>
      </w:r>
      <w:r w:rsidR="00D632E7">
        <w:t xml:space="preserve"> (18 ed.</w:t>
      </w:r>
      <w:r>
        <w:t xml:space="preserve"> ). Retrieved from http://www.accessmedicine.com </w:t>
      </w:r>
      <w:r>
        <w:rPr>
          <w:vanish/>
        </w:rPr>
        <w:t>201307041144261929300905</w:t>
      </w:r>
    </w:p>
    <w:p w:rsidR="0018308B" w:rsidRPr="00640963" w:rsidRDefault="0018308B" w:rsidP="003872A9">
      <w:pPr>
        <w:pStyle w:val="References"/>
      </w:pPr>
      <w:r>
        <w:rPr>
          <w:vanish/>
        </w:rPr>
        <w:t>Mackay A J Hurst J R 2012 COPD exacerbations causes preventions and treatment.</w:t>
      </w:r>
      <w:r>
        <w:t xml:space="preserve">Mackay, A. J., &amp; Hurst, J. R. (2012). COPD exacerbations, causes preventions and treatment. </w:t>
      </w:r>
      <w:r>
        <w:rPr>
          <w:i/>
        </w:rPr>
        <w:t>Immunology Allergy Clinics of North America, 33</w:t>
      </w:r>
      <w:r>
        <w:t xml:space="preserve">(1), 95-115. doi:10.1016/j.iac.2012.10.006 </w:t>
      </w:r>
      <w:r>
        <w:rPr>
          <w:vanish/>
        </w:rPr>
        <w:t>201306290945321251060844</w:t>
      </w:r>
    </w:p>
    <w:p w:rsidR="0018308B" w:rsidRPr="00DC07A1" w:rsidRDefault="0018308B" w:rsidP="003872A9">
      <w:pPr>
        <w:pStyle w:val="References"/>
      </w:pPr>
      <w:r>
        <w:rPr>
          <w:vanish/>
        </w:rPr>
        <w:t>Marino P L 2007 ICU book</w:t>
      </w:r>
      <w:r>
        <w:t xml:space="preserve">Marino, P. L. (2007). </w:t>
      </w:r>
      <w:r>
        <w:rPr>
          <w:i/>
        </w:rPr>
        <w:t>The ICU book</w:t>
      </w:r>
      <w:r>
        <w:t xml:space="preserve"> (3 ed.). Philadelphia, PA: Lippincott Williams &amp; Wilkins.  </w:t>
      </w:r>
      <w:r>
        <w:rPr>
          <w:vanish/>
        </w:rPr>
        <w:t>201307050851551839165092</w:t>
      </w:r>
    </w:p>
    <w:p w:rsidR="0018308B" w:rsidRPr="000C3991" w:rsidRDefault="0018308B" w:rsidP="003872A9">
      <w:pPr>
        <w:pStyle w:val="References"/>
      </w:pPr>
      <w:r>
        <w:rPr>
          <w:vanish/>
        </w:rPr>
        <w:t>Matthay M A Ware L B Zimmerman G A 2012 acute respiratory distress syndrome.</w:t>
      </w:r>
      <w:r>
        <w:t xml:space="preserve">Matthay, M. A., Ware, L. B., &amp; Zimmerman, G. A. (2012). The acute respiratory distress syndrome. </w:t>
      </w:r>
      <w:r>
        <w:rPr>
          <w:i/>
        </w:rPr>
        <w:t>Journal of Clinical Investigation, 122</w:t>
      </w:r>
      <w:r>
        <w:t xml:space="preserve">(8), 2731-2740. doi:10.1172/JCI60331 </w:t>
      </w:r>
      <w:r>
        <w:rPr>
          <w:vanish/>
        </w:rPr>
        <w:t>201307061112371584801078</w:t>
      </w:r>
    </w:p>
    <w:p w:rsidR="0018308B" w:rsidRPr="003D683F" w:rsidRDefault="0018308B" w:rsidP="003872A9">
      <w:pPr>
        <w:pStyle w:val="References"/>
      </w:pPr>
      <w:r>
        <w:rPr>
          <w:vanish/>
        </w:rPr>
        <w:lastRenderedPageBreak/>
        <w:t>Mattox K L Wall M J Tsai P 2013 Trauma</w:t>
      </w:r>
      <w:r>
        <w:t xml:space="preserve">Mattox, K. L., Wall, M. J., &amp; Tsai, P. (2013). Trauma thoracotomy: Principles and Techniques. In K. L. Mattox, E. E. Moore, &amp; D. V. Feliciano (Eds.), </w:t>
      </w:r>
      <w:r>
        <w:rPr>
          <w:i/>
        </w:rPr>
        <w:t>Trauma</w:t>
      </w:r>
      <w:r w:rsidR="00D632E7">
        <w:t xml:space="preserve"> (7 ed.</w:t>
      </w:r>
      <w:r>
        <w:t xml:space="preserve"> ). Retrieved from http://www.accesssurgery.com </w:t>
      </w:r>
      <w:r>
        <w:rPr>
          <w:vanish/>
        </w:rPr>
        <w:t>20130705184842508740782</w:t>
      </w:r>
    </w:p>
    <w:p w:rsidR="0018308B" w:rsidRPr="00150DF8" w:rsidRDefault="0018308B" w:rsidP="003872A9">
      <w:pPr>
        <w:pStyle w:val="References"/>
      </w:pPr>
      <w:r>
        <w:rPr>
          <w:vanish/>
        </w:rPr>
        <w:t>McCabe C Wiggins J 2010 Differential diagnosis of respiratory disease part 1.</w:t>
      </w:r>
      <w:r>
        <w:t xml:space="preserve">McCabe, C., &amp; Wiggins, J. (2010). Differential diagnosis of respiratory disease part 1. </w:t>
      </w:r>
      <w:r>
        <w:rPr>
          <w:i/>
        </w:rPr>
        <w:t>Practice Nurse, 40</w:t>
      </w:r>
      <w:r>
        <w:t xml:space="preserve">(1),. Retrieved from http://www.MDconsult.com </w:t>
      </w:r>
      <w:r>
        <w:rPr>
          <w:vanish/>
        </w:rPr>
        <w:t>2013062813110531914114</w:t>
      </w:r>
    </w:p>
    <w:p w:rsidR="0018308B" w:rsidRPr="009B75FD" w:rsidRDefault="0018308B" w:rsidP="003872A9">
      <w:pPr>
        <w:pStyle w:val="References"/>
      </w:pPr>
      <w:r>
        <w:rPr>
          <w:vanish/>
        </w:rPr>
        <w:t>McCauley P Datta D 2012 Managment of COPD patients in the intensive care unit.</w:t>
      </w:r>
      <w:r>
        <w:t xml:space="preserve">McCauley, P., &amp; Datta, D. (2012). Management of COPD patients in the intensive care unit. </w:t>
      </w:r>
      <w:r>
        <w:rPr>
          <w:i/>
        </w:rPr>
        <w:t>Critical Care Nursing Clinics of North America, 24</w:t>
      </w:r>
      <w:r>
        <w:t xml:space="preserve">, 419-430. doi:10.1016/j.ccell.2012.06.001 </w:t>
      </w:r>
      <w:r>
        <w:rPr>
          <w:vanish/>
        </w:rPr>
        <w:t>201307022100451155327201</w:t>
      </w:r>
    </w:p>
    <w:p w:rsidR="0018308B" w:rsidRPr="0018308B" w:rsidRDefault="0018308B" w:rsidP="003872A9">
      <w:pPr>
        <w:pStyle w:val="References"/>
      </w:pPr>
      <w:r>
        <w:rPr>
          <w:vanish/>
        </w:rPr>
        <w:t>McKenna S S n.d. Adult chest surgery</w:t>
      </w:r>
      <w:r w:rsidR="00577832">
        <w:t xml:space="preserve">McKenna, S. S. (2013). Critical </w:t>
      </w:r>
      <w:r>
        <w:t xml:space="preserve">Care. In D. J. Sugarbaker, R. Bueno, M. J. Krasna, S. J. Mentzer, &amp; L. Zellos (Eds.), </w:t>
      </w:r>
      <w:r w:rsidR="00577832">
        <w:rPr>
          <w:i/>
        </w:rPr>
        <w:t>Adult chest surgery</w:t>
      </w:r>
      <w:r w:rsidRPr="00577832">
        <w:rPr>
          <w:i/>
        </w:rPr>
        <w:t>.</w:t>
      </w:r>
      <w:r w:rsidR="00577832">
        <w:t xml:space="preserve"> </w:t>
      </w:r>
      <w:r>
        <w:t xml:space="preserve">Retrieved from http://www.accesssurgery.com </w:t>
      </w:r>
      <w:r>
        <w:rPr>
          <w:vanish/>
        </w:rPr>
        <w:t>201307061820211903404594</w:t>
      </w:r>
    </w:p>
    <w:p w:rsidR="0018308B" w:rsidRPr="002A09A1" w:rsidRDefault="0018308B" w:rsidP="003872A9">
      <w:pPr>
        <w:pStyle w:val="References"/>
      </w:pPr>
      <w:r>
        <w:rPr>
          <w:vanish/>
        </w:rPr>
        <w:t>Papadakis M A McPhee S J 2013 Current medical diagnosis and treatment</w:t>
      </w:r>
      <w:r>
        <w:t xml:space="preserve">Papadakis, M. A., &amp; McPhee, S. J. (2013). </w:t>
      </w:r>
      <w:r>
        <w:rPr>
          <w:i/>
        </w:rPr>
        <w:t>Current medical diagnosis and treatment</w:t>
      </w:r>
      <w:r>
        <w:t xml:space="preserve"> (52 ed.). New York, NY:  McGraw Hill Medical.  </w:t>
      </w:r>
      <w:r>
        <w:rPr>
          <w:vanish/>
        </w:rPr>
        <w:t>20130628133303603957414</w:t>
      </w:r>
    </w:p>
    <w:p w:rsidR="0018308B" w:rsidRPr="00B96345" w:rsidRDefault="0018308B" w:rsidP="003872A9">
      <w:pPr>
        <w:pStyle w:val="References"/>
      </w:pPr>
      <w:r>
        <w:rPr>
          <w:vanish/>
        </w:rPr>
        <w:t>Pepling M R Fan E 2010 Therapies for refractory hypoxemia in acute respiratory distress syndrome.</w:t>
      </w:r>
      <w:r>
        <w:t xml:space="preserve">Pipeling, M. R., &amp; Fan, E. (2010). Therapies for refractory hypoxemia in acute respiratory distress syndrome. </w:t>
      </w:r>
      <w:r>
        <w:rPr>
          <w:i/>
        </w:rPr>
        <w:t>Journal American Medical Association, 304</w:t>
      </w:r>
      <w:r>
        <w:t xml:space="preserve">(22), 2521-2527. Retrieved from http://jama.jamanetwork.com </w:t>
      </w:r>
      <w:r>
        <w:rPr>
          <w:vanish/>
        </w:rPr>
        <w:t>201307051020361535118580</w:t>
      </w:r>
    </w:p>
    <w:p w:rsidR="0018308B" w:rsidRPr="000435AC" w:rsidRDefault="0018308B" w:rsidP="003872A9">
      <w:pPr>
        <w:pStyle w:val="References"/>
      </w:pPr>
      <w:r>
        <w:rPr>
          <w:vanish/>
        </w:rPr>
        <w:t>Pieracci F M Kasshuk J L Moore E E 2013 Trauma</w:t>
      </w:r>
      <w:r>
        <w:t xml:space="preserve">Pieracci, F. M., Kasshuk, J. L., &amp; Moore, E. </w:t>
      </w:r>
      <w:r w:rsidR="00577832">
        <w:t xml:space="preserve">E. (2013). </w:t>
      </w:r>
      <w:r w:rsidR="008267B7">
        <w:t>Post injury</w:t>
      </w:r>
      <w:r w:rsidR="00577832">
        <w:t xml:space="preserve"> hemotherap</w:t>
      </w:r>
      <w:r>
        <w:t xml:space="preserve">y and hemostasis. In K. L. Mattox, E. E. Moore, &amp; D. V. Feliciano (Eds.), </w:t>
      </w:r>
      <w:r>
        <w:rPr>
          <w:i/>
        </w:rPr>
        <w:t>Trauma</w:t>
      </w:r>
      <w:r w:rsidR="00D632E7">
        <w:t xml:space="preserve"> (7 ed.</w:t>
      </w:r>
      <w:r>
        <w:t xml:space="preserve"> ). Retrieved from http://www.accesssurgery.com </w:t>
      </w:r>
      <w:r>
        <w:rPr>
          <w:vanish/>
        </w:rPr>
        <w:t>201307061136341719095827</w:t>
      </w:r>
    </w:p>
    <w:p w:rsidR="0018308B" w:rsidRPr="007F6C7B" w:rsidRDefault="0018308B" w:rsidP="003872A9">
      <w:pPr>
        <w:pStyle w:val="References"/>
      </w:pPr>
      <w:r>
        <w:rPr>
          <w:vanish/>
        </w:rPr>
        <w:t>Raoof S Goulet K Esan A Hess D R Sessler C N 2010 Severe hypoxemic respirtatory failure. Part 2 nonventilatiry strategies.</w:t>
      </w:r>
      <w:r>
        <w:t xml:space="preserve">Raoof, S., Goulet, K., Esan, A., Hess, D. R., &amp; Sessler, C. N. (2010). Severe hypoxemic </w:t>
      </w:r>
      <w:r w:rsidR="00577832">
        <w:t>respiratory failure. Part 2 nonventilato</w:t>
      </w:r>
      <w:r>
        <w:t xml:space="preserve">ry strategies. </w:t>
      </w:r>
      <w:r>
        <w:rPr>
          <w:i/>
        </w:rPr>
        <w:t>Chest, 137</w:t>
      </w:r>
      <w:r>
        <w:t xml:space="preserve">(6), 1437-1448. Retrieved from http://journal.publications.chestnet.org </w:t>
      </w:r>
      <w:r>
        <w:rPr>
          <w:vanish/>
        </w:rPr>
        <w:t>20130705101703844889283</w:t>
      </w:r>
    </w:p>
    <w:p w:rsidR="0018308B" w:rsidRPr="00BA19A9" w:rsidRDefault="0018308B" w:rsidP="003872A9">
      <w:pPr>
        <w:pStyle w:val="References"/>
      </w:pPr>
      <w:r>
        <w:rPr>
          <w:vanish/>
        </w:rPr>
        <w:lastRenderedPageBreak/>
        <w:t>Smith W R Agudelo J F Parekh A Shank J R 2006 Current Diagnosis &amp; Treatment in Orthopedics</w:t>
      </w:r>
      <w:r>
        <w:t xml:space="preserve">Smith, W. R., Agudelo, J. F., Parekh, A., &amp; Shank, J. R. (2006). Musculoskeletal trauma surgery. In H. B. Skinner (Ed.), </w:t>
      </w:r>
      <w:r>
        <w:rPr>
          <w:i/>
        </w:rPr>
        <w:t>Current Diagnosis &amp; Treatment in Orthopedics</w:t>
      </w:r>
      <w:r w:rsidR="00552A9C">
        <w:t xml:space="preserve"> (4 ed.</w:t>
      </w:r>
      <w:r>
        <w:t xml:space="preserve">). Retrieved from http://wwwaccessmedicine.com </w:t>
      </w:r>
      <w:r>
        <w:rPr>
          <w:vanish/>
        </w:rPr>
        <w:t>20130705164952491069555</w:t>
      </w:r>
    </w:p>
    <w:p w:rsidR="0018308B" w:rsidRPr="00261A62" w:rsidRDefault="0018308B" w:rsidP="003872A9">
      <w:pPr>
        <w:pStyle w:val="References"/>
      </w:pPr>
      <w:r>
        <w:rPr>
          <w:vanish/>
        </w:rPr>
        <w:t>Soles G L Tornetta P 2011 Multiple trauma in the elederly: New managment perspectives.</w:t>
      </w:r>
      <w:r>
        <w:t xml:space="preserve">Soles, G. L., &amp; Tornetta, P. (2011). Multiple trauma in the </w:t>
      </w:r>
      <w:r w:rsidR="00577832">
        <w:t>elderly</w:t>
      </w:r>
      <w:r>
        <w:t xml:space="preserve">: New </w:t>
      </w:r>
      <w:r w:rsidR="00577832">
        <w:t>management</w:t>
      </w:r>
      <w:r>
        <w:t xml:space="preserve"> perspectives. </w:t>
      </w:r>
      <w:r>
        <w:rPr>
          <w:i/>
        </w:rPr>
        <w:t>Journal of Orthopedic Trauma, 25</w:t>
      </w:r>
      <w:r>
        <w:t xml:space="preserve">(6), 61-65. Retrieved from http://www.jorthotrauma.com </w:t>
      </w:r>
      <w:r>
        <w:rPr>
          <w:vanish/>
        </w:rPr>
        <w:t>201307041423431332402</w:t>
      </w:r>
    </w:p>
    <w:p w:rsidR="0018308B" w:rsidRPr="00503C05" w:rsidRDefault="0018308B" w:rsidP="003872A9">
      <w:pPr>
        <w:pStyle w:val="References"/>
      </w:pPr>
      <w:r>
        <w:rPr>
          <w:vanish/>
        </w:rPr>
        <w:t>Stone C n.d. Current diagnosis &amp; treatment Emergney Medicine</w:t>
      </w:r>
      <w:r>
        <w:t xml:space="preserve">Stone, C. (2011). Respiratory distress. In R. L. Humphries &amp; C. Stone (Eds.), </w:t>
      </w:r>
      <w:r>
        <w:rPr>
          <w:i/>
        </w:rPr>
        <w:t>Current Diagnosis and Treatment Emergency Medicine</w:t>
      </w:r>
      <w:r w:rsidR="00552A9C">
        <w:t xml:space="preserve"> (7 ed.</w:t>
      </w:r>
      <w:r>
        <w:t xml:space="preserve">). Retrieved from http://accessmedicine.com </w:t>
      </w:r>
      <w:r>
        <w:rPr>
          <w:vanish/>
        </w:rPr>
        <w:t>20130629144554864708424</w:t>
      </w:r>
    </w:p>
    <w:p w:rsidR="0018308B" w:rsidRPr="00857361" w:rsidRDefault="0018308B" w:rsidP="003872A9">
      <w:pPr>
        <w:pStyle w:val="References"/>
      </w:pPr>
      <w:r>
        <w:rPr>
          <w:vanish/>
        </w:rPr>
        <w:t>Torres M Moavedi S 2007 Emergencies in the elderly patient evaluation of the acutely dyspneic elderly patient.</w:t>
      </w:r>
      <w:r>
        <w:t xml:space="preserve">Torres, M., &amp; Moavedi, S. (2007). Emergencies in the elderly patient evaluation of the acutely dyspneic elderly patient. </w:t>
      </w:r>
      <w:r>
        <w:rPr>
          <w:i/>
        </w:rPr>
        <w:t>Geriatric Medicine, 23</w:t>
      </w:r>
      <w:r>
        <w:t xml:space="preserve">(2), 307-325. Retrieved from http://www.accessmedicine.com </w:t>
      </w:r>
      <w:r>
        <w:rPr>
          <w:vanish/>
        </w:rPr>
        <w:t>20130628110317612258196</w:t>
      </w:r>
    </w:p>
    <w:p w:rsidR="0018308B" w:rsidRPr="00FD1322" w:rsidRDefault="0018308B" w:rsidP="003872A9">
      <w:pPr>
        <w:pStyle w:val="References"/>
      </w:pPr>
      <w:r>
        <w:rPr>
          <w:vanish/>
        </w:rPr>
        <w:t>US Department Of Health And Human Services 2009 Chronic obstructive pulmonary disese. in : Pulmonary (acute and chronic)</w:t>
      </w:r>
      <w:r>
        <w:t xml:space="preserve">U.S. Department of Health and Human Services (2009). Chronic obstructive pulmonary disease. in: Pulmonary (acute and chronic). Retrieved from http://www.guideline.gov/content.aspx?id=15494&amp;search=copd </w:t>
      </w:r>
      <w:r>
        <w:rPr>
          <w:vanish/>
        </w:rPr>
        <w:t>201306291437521817362428</w:t>
      </w:r>
    </w:p>
    <w:p w:rsidR="0018308B" w:rsidRPr="00922B9E" w:rsidRDefault="0018308B" w:rsidP="003872A9">
      <w:pPr>
        <w:pStyle w:val="References"/>
      </w:pPr>
      <w:r>
        <w:rPr>
          <w:vanish/>
        </w:rPr>
        <w:t>Vincent J L Abraham E Moore F A Kochanek P M Fink M P 20111 Textbook of Critical Care</w:t>
      </w:r>
      <w:r>
        <w:t xml:space="preserve">Vincent, J. L., Abraham, E., Moore, F. A., Kochanek, P. M., &amp; Fink, M. P. (2011). </w:t>
      </w:r>
      <w:r>
        <w:rPr>
          <w:i/>
        </w:rPr>
        <w:t>Textbook of Critical Care</w:t>
      </w:r>
      <w:r>
        <w:t xml:space="preserve"> (6 ed., Vol. 59, pp. 398-402). Retrieved from http://www.MDconsult.com </w:t>
      </w:r>
      <w:r>
        <w:rPr>
          <w:vanish/>
        </w:rPr>
        <w:t>201307051851131568527460</w:t>
      </w:r>
    </w:p>
    <w:p w:rsidR="0018308B" w:rsidRPr="00E56633" w:rsidRDefault="0018308B" w:rsidP="003872A9">
      <w:pPr>
        <w:pStyle w:val="References"/>
      </w:pPr>
      <w:r>
        <w:rPr>
          <w:vanish/>
        </w:rPr>
        <w:t>Walters J E Walters E H Wood-Baker R 2009 Oral corticosteriods for stable chronic obstructive pulmonary disease</w:t>
      </w:r>
      <w:r>
        <w:t xml:space="preserve">Walters, J. E., Walters, E. H., &amp; Wood-Baker, R. (2009). Oral corticosteroids for stable chronic obstructive pulmonary disease. Retrieved from http://www.thecochranelibrary.com  </w:t>
      </w:r>
      <w:r>
        <w:rPr>
          <w:vanish/>
        </w:rPr>
        <w:t>20130703145311740898490</w:t>
      </w:r>
    </w:p>
    <w:p w:rsidR="0018308B" w:rsidRPr="00E977F3" w:rsidRDefault="0018308B" w:rsidP="003872A9">
      <w:pPr>
        <w:pStyle w:val="References"/>
      </w:pPr>
      <w:r>
        <w:rPr>
          <w:vanish/>
        </w:rPr>
        <w:t>Yelon J A 2013 Trauma</w:t>
      </w:r>
      <w:r>
        <w:t xml:space="preserve">Yelon, J. A. (2013). The geriatric patient. In K. L. Mattox, E. E. Moore, &amp; D. V. Feliciano (Eds.), </w:t>
      </w:r>
      <w:r>
        <w:rPr>
          <w:i/>
        </w:rPr>
        <w:t>Trauma</w:t>
      </w:r>
      <w:r w:rsidR="00552A9C">
        <w:t xml:space="preserve"> (7 ed.</w:t>
      </w:r>
      <w:r>
        <w:t xml:space="preserve">). Retrieved from http://www.accesssurgery.com </w:t>
      </w:r>
      <w:r>
        <w:rPr>
          <w:vanish/>
        </w:rPr>
        <w:t>201307041321181959209204</w:t>
      </w:r>
    </w:p>
    <w:bookmarkEnd w:id="2"/>
    <w:p w:rsidR="003872A9" w:rsidRDefault="003872A9" w:rsidP="003872A9">
      <w:pPr>
        <w:pStyle w:val="APABody"/>
      </w:pPr>
      <w:r>
        <w:br w:type="page"/>
      </w:r>
    </w:p>
    <w:p w:rsidR="003872A9" w:rsidRPr="00882891" w:rsidRDefault="003872A9" w:rsidP="003872A9">
      <w:pPr>
        <w:pStyle w:val="APABody"/>
      </w:pPr>
    </w:p>
    <w:sectPr w:rsidR="003872A9" w:rsidRPr="00882891" w:rsidSect="003872A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AF" w:rsidRDefault="00FB07AF" w:rsidP="003872A9">
      <w:pPr>
        <w:spacing w:line="240" w:lineRule="auto"/>
      </w:pPr>
      <w:r>
        <w:separator/>
      </w:r>
    </w:p>
  </w:endnote>
  <w:endnote w:type="continuationSeparator" w:id="0">
    <w:p w:rsidR="00FB07AF" w:rsidRDefault="00FB07AF" w:rsidP="00387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AF" w:rsidRDefault="00FB07AF" w:rsidP="003872A9">
      <w:pPr>
        <w:spacing w:line="240" w:lineRule="auto"/>
      </w:pPr>
      <w:r>
        <w:separator/>
      </w:r>
    </w:p>
  </w:footnote>
  <w:footnote w:type="continuationSeparator" w:id="0">
    <w:p w:rsidR="00FB07AF" w:rsidRDefault="00FB07AF" w:rsidP="003872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4B" w:rsidRPr="003872A9" w:rsidRDefault="00E12B4B" w:rsidP="003872A9">
    <w:pPr>
      <w:pStyle w:val="APAHeader"/>
      <w:tabs>
        <w:tab w:val="right" w:pos="9360"/>
      </w:tabs>
    </w:pPr>
    <w:r>
      <w:t>CASE STUDIES THREE AND FOUR</w:t>
    </w:r>
    <w:r>
      <w:tab/>
    </w:r>
    <w:r>
      <w:fldChar w:fldCharType="begin"/>
    </w:r>
    <w:r>
      <w:instrText xml:space="preserve"> PAGE  \* MERGEFORMAT </w:instrText>
    </w:r>
    <w:r>
      <w:fldChar w:fldCharType="separate"/>
    </w:r>
    <w:r w:rsidR="00B8702E">
      <w:rPr>
        <w:noProof/>
      </w:rPr>
      <w:t>22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4B" w:rsidRPr="003872A9" w:rsidRDefault="00E12B4B" w:rsidP="003872A9">
    <w:pPr>
      <w:pStyle w:val="APAHeader"/>
      <w:tabs>
        <w:tab w:val="right" w:pos="9360"/>
      </w:tabs>
    </w:pPr>
    <w:r>
      <w:t>Running head: CASE STUDIES THREE AND FOUR</w:t>
    </w:r>
    <w:r>
      <w:tab/>
    </w:r>
    <w:r>
      <w:fldChar w:fldCharType="begin"/>
    </w:r>
    <w:r>
      <w:instrText xml:space="preserve"> PAGE  \* MERGEFORMAT </w:instrText>
    </w:r>
    <w:r>
      <w:fldChar w:fldCharType="separate"/>
    </w:r>
    <w:r w:rsidR="00B8702E">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SLDocumentCitations" w:val="^20130628110317612258196^|Journal|Torres, &amp; Moavedi|Geriatric Medicine|2007|12:00:00 AM|^20130628112312599985719^|Book|Goldman, &amp; Schafer|Acute respiratory failure|2012|12:00:00 AM|^2013062813110531914114^|Journal|McCabe, &amp; Wiggins|Practice Nurse|2010|12:00:00 AM|^20130628133303603957414^|Book|Papadakis, &amp; McPhee|Current medical diagnosis and treatment|2013|12:00:00 AM|^20130628141909686564088^|Book|Adams|Emergency medicine: Clinical essentials|2013|12:00:00 AM|^201306290945321251060844^|Journal|Mackay, &amp; Hurst|Immunology Allergy Clinics of North America|2012|12:00:00 AM|^2013062914345537245988^|WebPage|U.S. Department Of Health And Human Services|GLobal strategy of the diabnosis , managmen, and prevention of chronic obstructive pulmonary disease|2013|12:00:00 AM|^201306291437521817362428^|WebPage|U.S. Department Of Health And Human Services|Chronic obstructive pulmonary disese. In : Pulmonary (acute and chronic)|2009|12:00:00 AM|^20130629144554864708424^|Chapter|Stone|Current diagnosis &amp; treatment Emergney Medicine|n.d.|12:00:00 AM|^20130701213515345695853^|WebPage|Global Intiative For Chronic Obstructive Lung Disease|Global strategy for the diagnosis, management, and preventins of chronic obstructive pulmonary disease.|2013|12:00:00 AM|^201307022100451155327201^|Journal|McCauley, &amp; Datta|Critical Care Nursing Clinics of North America|2012|12:00:00 AM|^20130703145311740898490^|WebPage|Walters, Walters, &amp; Wood-Baker|Oral corticosteriods for stable chronic obstructive pulmonary disease|2009|12:00:00 AM|^201307031512451096297503^|Chapter|Kowey, &amp; Lee|Current diagnosis and treatment: Cardiology|2009|12:00:00 AM|^201307031514301568338990^|Chapter|Heidenreich|Current Diagnosis and Treatment Emergency Medicine|2011|12:00:00 AM|^20130704113727646690726^|Chapter|Johnson, &amp; Haenel|Trauma|n.d.|12:00:00 AM|^20130704114053832198381^|Chapter|Butterworth, Mackey, &amp; Wasnick|Morgan &amp; Mikhails's Anesthesiology|2013|12:00:00 AM|^201307041144261929300905^|Chapter|Levy, &amp; Choi|Harrison's Priniciples of Internal Medicine|2012|12:00:00 AM|^20130704125042262444019^|Journal|Hall, Solomon, Vitale, &amp; Manu|Geriatric Medicine|2012|12:00:00 AM|^201307041312151788252712^|Chapter|Fleischman, &amp; Ma|Tintinalli's Emergency Medicine: A Comprehensive Study Guide|2014|12:00:00 AM|^201307041321181959209204^|Chapter|Yelon|Trauma|2013|12:00:00 AM|^201307041423431332402^|Journal|Soles, &amp; Tornetta|Journal of Orthopedic Trauma|2011|12:00:00 AM|^201307041629241830834389^|Journal|Bakowitz, Bruns, &amp; McCunn|Scandinavian Journal of Trauam, Resuscitation and Emergency Medicine|2012|12:00:00 AM|^201307050851551839165092^|Book|Marino|The ICU book|2007|12:00:00 AM|^20130705101424662947893^|Journal|Esan, Hess, Raoof, George, &amp; Sessler|Chest|2010|12:00:00 AM|^20130705101703844889283^|Journal|Raoof, Goulet, Esan, Hess, &amp; Sessler|Chest|2010|12:00:00 AM|^201307051020361535118580^|Journal|Pepling, &amp; Fan|Journal American Medical Association|2010|12:00:00 AM|^20130705105640631514430^|Chapter|Lanken|Priniciples of Critical Care|2005|12:00:00 AM|^20130705164952491069555^|Chapter|Smith, Agudelo, Parekh, &amp; Shank|Current Diagnosis &amp; Treatment in Orthopedics|2006|12:00:00 AM|^201307051716571003651738^|Chapter|Coimbra, Doucet, &amp; Bansal|Trauma7|2013|12:00:00 AM|^20130705180717923546791^|Chapter|Dzeiczkowski, &amp; Anderson|Harrison's Principles of Internal Medicine|2012|12:00:00 AM|^20130705184842508740782^|Chapter|Mattox, Wall, &amp; Tsai|Trauma|2013|12:00:00 AM|^201307051851131568527460^|Chapter|Vincent, Abraham, Moore, Kochanek, &amp; Fink|Textbook of Critical Care|20111|12:00:00 AM|^201307061112371584801078^|Journal|Matthay, Ware, &amp; Zimmerman|Journal of Clinical Investigation|2012|12:00:00 AM|^20130706113048599349260^|Chapter|Granton, &amp; Slutsky|Priniciples of Critical Care|2005|12:00:00 AM|^201307061136341719095827^|Chapter|Pieracci, Kasshuk, &amp; Moore|Trauma|2013|12:00:00 AM|^201307061139301479454518^|Chapter|Fabian, &amp; Bee|Trauma|2013|12:00:00 AM|^20130706124911181013941^|Chapter|DuBose, O'Conner, &amp; Scalea|Trauma|2013|12:00:00 AM|^20130706125125698619604^|Chapter|Alarcon, Puyana, &amp; Peitzman|Trauma|2013|12:00:00 AM|^20130706133249473042607^|Chapter|Filippatos, Baltopoulos, Karmbatos, &amp; Nieminen|Principles if Critical Care|2005|12:00:00 AM|^201307061820211903404594^|Chapter|McKenna|Adult chest surgery|n.d.|12:00:00 AM|"/>
    <w:docVar w:name="rpsAdvancedSort" w:val="True"/>
    <w:docVar w:name="rpsAutoSort" w:val="True"/>
    <w:docVar w:name="RPSDocumentID" w:val="201306280752151419975639"/>
    <w:docVar w:name="rpsInsertCitation" w:val="True"/>
    <w:docVar w:name="rpsReferencePageCreated" w:val="True"/>
  </w:docVars>
  <w:rsids>
    <w:rsidRoot w:val="003872A9"/>
    <w:rsid w:val="00001CD1"/>
    <w:rsid w:val="00002CC6"/>
    <w:rsid w:val="00022DF5"/>
    <w:rsid w:val="000232DE"/>
    <w:rsid w:val="00031DDE"/>
    <w:rsid w:val="000335FA"/>
    <w:rsid w:val="00034BCA"/>
    <w:rsid w:val="00036224"/>
    <w:rsid w:val="00041559"/>
    <w:rsid w:val="00042817"/>
    <w:rsid w:val="00042C83"/>
    <w:rsid w:val="000435AC"/>
    <w:rsid w:val="00060AFD"/>
    <w:rsid w:val="0006124C"/>
    <w:rsid w:val="000612CC"/>
    <w:rsid w:val="000747D8"/>
    <w:rsid w:val="0007510C"/>
    <w:rsid w:val="0008684D"/>
    <w:rsid w:val="00087F66"/>
    <w:rsid w:val="00092AF6"/>
    <w:rsid w:val="00092F86"/>
    <w:rsid w:val="000A19D9"/>
    <w:rsid w:val="000A4CF5"/>
    <w:rsid w:val="000B4CD2"/>
    <w:rsid w:val="000C1CDF"/>
    <w:rsid w:val="000C3991"/>
    <w:rsid w:val="000E005A"/>
    <w:rsid w:val="000E4223"/>
    <w:rsid w:val="000F04B0"/>
    <w:rsid w:val="000F4C51"/>
    <w:rsid w:val="000F6EEE"/>
    <w:rsid w:val="00113D2B"/>
    <w:rsid w:val="001146A6"/>
    <w:rsid w:val="001163BF"/>
    <w:rsid w:val="00122E05"/>
    <w:rsid w:val="00124733"/>
    <w:rsid w:val="00141F93"/>
    <w:rsid w:val="00150DF8"/>
    <w:rsid w:val="001559C3"/>
    <w:rsid w:val="00161AA6"/>
    <w:rsid w:val="0016226B"/>
    <w:rsid w:val="0016619C"/>
    <w:rsid w:val="00166FA4"/>
    <w:rsid w:val="001718D6"/>
    <w:rsid w:val="001739F6"/>
    <w:rsid w:val="00174194"/>
    <w:rsid w:val="0018308B"/>
    <w:rsid w:val="00191914"/>
    <w:rsid w:val="00194210"/>
    <w:rsid w:val="001A32AB"/>
    <w:rsid w:val="001A3F0D"/>
    <w:rsid w:val="001B014B"/>
    <w:rsid w:val="001C22F1"/>
    <w:rsid w:val="001C4936"/>
    <w:rsid w:val="001D0CC7"/>
    <w:rsid w:val="001D7F6F"/>
    <w:rsid w:val="001E12A3"/>
    <w:rsid w:val="001E78AE"/>
    <w:rsid w:val="001F0553"/>
    <w:rsid w:val="001F3DC2"/>
    <w:rsid w:val="001F4B2F"/>
    <w:rsid w:val="00202DB6"/>
    <w:rsid w:val="0021025F"/>
    <w:rsid w:val="00222590"/>
    <w:rsid w:val="002348DE"/>
    <w:rsid w:val="00236A36"/>
    <w:rsid w:val="002459A8"/>
    <w:rsid w:val="00246211"/>
    <w:rsid w:val="00247621"/>
    <w:rsid w:val="00251A4C"/>
    <w:rsid w:val="00256A0C"/>
    <w:rsid w:val="00261A62"/>
    <w:rsid w:val="00262AA8"/>
    <w:rsid w:val="00270310"/>
    <w:rsid w:val="00271549"/>
    <w:rsid w:val="00271B5F"/>
    <w:rsid w:val="00271D2C"/>
    <w:rsid w:val="002745E4"/>
    <w:rsid w:val="00274AFD"/>
    <w:rsid w:val="00275024"/>
    <w:rsid w:val="00276DCF"/>
    <w:rsid w:val="00284CF6"/>
    <w:rsid w:val="002854B3"/>
    <w:rsid w:val="00285B3B"/>
    <w:rsid w:val="00291880"/>
    <w:rsid w:val="002961FB"/>
    <w:rsid w:val="002977BD"/>
    <w:rsid w:val="002A09A1"/>
    <w:rsid w:val="002A1428"/>
    <w:rsid w:val="002A167E"/>
    <w:rsid w:val="002C2E02"/>
    <w:rsid w:val="002C70A1"/>
    <w:rsid w:val="002D10FE"/>
    <w:rsid w:val="002D1C2B"/>
    <w:rsid w:val="002D2C9F"/>
    <w:rsid w:val="002D311F"/>
    <w:rsid w:val="002D5E52"/>
    <w:rsid w:val="002E122D"/>
    <w:rsid w:val="002E4B75"/>
    <w:rsid w:val="002F60A3"/>
    <w:rsid w:val="0030198F"/>
    <w:rsid w:val="0030220E"/>
    <w:rsid w:val="00304EAE"/>
    <w:rsid w:val="00316BC3"/>
    <w:rsid w:val="003216B0"/>
    <w:rsid w:val="003275C9"/>
    <w:rsid w:val="00335006"/>
    <w:rsid w:val="00343E37"/>
    <w:rsid w:val="00344CA6"/>
    <w:rsid w:val="0034697D"/>
    <w:rsid w:val="003509F7"/>
    <w:rsid w:val="00352066"/>
    <w:rsid w:val="00352313"/>
    <w:rsid w:val="0035271E"/>
    <w:rsid w:val="00354397"/>
    <w:rsid w:val="003577AD"/>
    <w:rsid w:val="00357C6C"/>
    <w:rsid w:val="0037505A"/>
    <w:rsid w:val="003755ED"/>
    <w:rsid w:val="00375E89"/>
    <w:rsid w:val="0037603D"/>
    <w:rsid w:val="00376232"/>
    <w:rsid w:val="003872A9"/>
    <w:rsid w:val="00390034"/>
    <w:rsid w:val="003913A7"/>
    <w:rsid w:val="00397A02"/>
    <w:rsid w:val="003A1945"/>
    <w:rsid w:val="003B74AA"/>
    <w:rsid w:val="003C26B5"/>
    <w:rsid w:val="003C3CE6"/>
    <w:rsid w:val="003D1382"/>
    <w:rsid w:val="003D683F"/>
    <w:rsid w:val="003E353B"/>
    <w:rsid w:val="003E5907"/>
    <w:rsid w:val="003F40CC"/>
    <w:rsid w:val="00402E2C"/>
    <w:rsid w:val="0041163A"/>
    <w:rsid w:val="00416341"/>
    <w:rsid w:val="0041744A"/>
    <w:rsid w:val="00422B40"/>
    <w:rsid w:val="0042587E"/>
    <w:rsid w:val="00437A4C"/>
    <w:rsid w:val="00441BD3"/>
    <w:rsid w:val="00445897"/>
    <w:rsid w:val="004467BC"/>
    <w:rsid w:val="00450813"/>
    <w:rsid w:val="00454FBF"/>
    <w:rsid w:val="004561EF"/>
    <w:rsid w:val="00457CF0"/>
    <w:rsid w:val="00462A59"/>
    <w:rsid w:val="00462F1D"/>
    <w:rsid w:val="00465756"/>
    <w:rsid w:val="004678E5"/>
    <w:rsid w:val="00474E38"/>
    <w:rsid w:val="00476D1A"/>
    <w:rsid w:val="004771EC"/>
    <w:rsid w:val="00485473"/>
    <w:rsid w:val="004A0BD2"/>
    <w:rsid w:val="004A5BAC"/>
    <w:rsid w:val="004B51A2"/>
    <w:rsid w:val="004C2328"/>
    <w:rsid w:val="004C3AD6"/>
    <w:rsid w:val="004C7436"/>
    <w:rsid w:val="004D4ED1"/>
    <w:rsid w:val="004E083A"/>
    <w:rsid w:val="004E45F1"/>
    <w:rsid w:val="004F04F2"/>
    <w:rsid w:val="004F5D23"/>
    <w:rsid w:val="00503C05"/>
    <w:rsid w:val="0051128F"/>
    <w:rsid w:val="005118B8"/>
    <w:rsid w:val="0051341C"/>
    <w:rsid w:val="0051487D"/>
    <w:rsid w:val="00520DAC"/>
    <w:rsid w:val="0052288A"/>
    <w:rsid w:val="00542698"/>
    <w:rsid w:val="005528DD"/>
    <w:rsid w:val="00552A9C"/>
    <w:rsid w:val="00563A94"/>
    <w:rsid w:val="00566CE1"/>
    <w:rsid w:val="00577832"/>
    <w:rsid w:val="00580928"/>
    <w:rsid w:val="00584539"/>
    <w:rsid w:val="005848DC"/>
    <w:rsid w:val="0059472E"/>
    <w:rsid w:val="005A4EEA"/>
    <w:rsid w:val="005C379B"/>
    <w:rsid w:val="005D3B2D"/>
    <w:rsid w:val="005D46DA"/>
    <w:rsid w:val="005D5C8B"/>
    <w:rsid w:val="005E4AA1"/>
    <w:rsid w:val="005E57B8"/>
    <w:rsid w:val="005E5C27"/>
    <w:rsid w:val="005E5FBF"/>
    <w:rsid w:val="005F5AA3"/>
    <w:rsid w:val="005F7D47"/>
    <w:rsid w:val="006078FF"/>
    <w:rsid w:val="006139F3"/>
    <w:rsid w:val="00625868"/>
    <w:rsid w:val="00640963"/>
    <w:rsid w:val="00653780"/>
    <w:rsid w:val="006538F4"/>
    <w:rsid w:val="006675DC"/>
    <w:rsid w:val="00677913"/>
    <w:rsid w:val="00693E25"/>
    <w:rsid w:val="00694E2A"/>
    <w:rsid w:val="006956C4"/>
    <w:rsid w:val="006959E2"/>
    <w:rsid w:val="00696F4C"/>
    <w:rsid w:val="006A2A60"/>
    <w:rsid w:val="006A60C6"/>
    <w:rsid w:val="006B21E6"/>
    <w:rsid w:val="006B2AB2"/>
    <w:rsid w:val="006B4317"/>
    <w:rsid w:val="006C35C0"/>
    <w:rsid w:val="006C3B2C"/>
    <w:rsid w:val="006C7993"/>
    <w:rsid w:val="006D21AF"/>
    <w:rsid w:val="006D53D9"/>
    <w:rsid w:val="006E000E"/>
    <w:rsid w:val="006E2A14"/>
    <w:rsid w:val="006F006B"/>
    <w:rsid w:val="006F50D5"/>
    <w:rsid w:val="006F7783"/>
    <w:rsid w:val="00701CAE"/>
    <w:rsid w:val="007028D6"/>
    <w:rsid w:val="007079A8"/>
    <w:rsid w:val="00707DE9"/>
    <w:rsid w:val="00710AB5"/>
    <w:rsid w:val="00713EA5"/>
    <w:rsid w:val="007219A9"/>
    <w:rsid w:val="00721B57"/>
    <w:rsid w:val="00725223"/>
    <w:rsid w:val="00725E00"/>
    <w:rsid w:val="00735804"/>
    <w:rsid w:val="00740249"/>
    <w:rsid w:val="00746640"/>
    <w:rsid w:val="00754ACE"/>
    <w:rsid w:val="0075774C"/>
    <w:rsid w:val="0076338B"/>
    <w:rsid w:val="00770708"/>
    <w:rsid w:val="00770747"/>
    <w:rsid w:val="00772A3C"/>
    <w:rsid w:val="00772CA6"/>
    <w:rsid w:val="0077340E"/>
    <w:rsid w:val="007873DC"/>
    <w:rsid w:val="00796A9F"/>
    <w:rsid w:val="007B1645"/>
    <w:rsid w:val="007B2AE8"/>
    <w:rsid w:val="007B56D6"/>
    <w:rsid w:val="007B7712"/>
    <w:rsid w:val="007C3518"/>
    <w:rsid w:val="007C42C8"/>
    <w:rsid w:val="007D02C8"/>
    <w:rsid w:val="007E1D5B"/>
    <w:rsid w:val="007E7533"/>
    <w:rsid w:val="007E7753"/>
    <w:rsid w:val="007F6354"/>
    <w:rsid w:val="007F6C7B"/>
    <w:rsid w:val="0080055E"/>
    <w:rsid w:val="008135DD"/>
    <w:rsid w:val="0081601A"/>
    <w:rsid w:val="00820F81"/>
    <w:rsid w:val="008265F8"/>
    <w:rsid w:val="008267B7"/>
    <w:rsid w:val="00827069"/>
    <w:rsid w:val="00830B6B"/>
    <w:rsid w:val="008336FB"/>
    <w:rsid w:val="0083663B"/>
    <w:rsid w:val="00844361"/>
    <w:rsid w:val="00857361"/>
    <w:rsid w:val="00862634"/>
    <w:rsid w:val="008630BE"/>
    <w:rsid w:val="00863BC3"/>
    <w:rsid w:val="00873BC4"/>
    <w:rsid w:val="00874BFD"/>
    <w:rsid w:val="00882891"/>
    <w:rsid w:val="0089265E"/>
    <w:rsid w:val="00897684"/>
    <w:rsid w:val="008A4D3F"/>
    <w:rsid w:val="008A6B31"/>
    <w:rsid w:val="008C5844"/>
    <w:rsid w:val="008C6578"/>
    <w:rsid w:val="008C6976"/>
    <w:rsid w:val="008D68E4"/>
    <w:rsid w:val="008D6B01"/>
    <w:rsid w:val="008E17CF"/>
    <w:rsid w:val="008E66B2"/>
    <w:rsid w:val="008E6D2E"/>
    <w:rsid w:val="008F1AF4"/>
    <w:rsid w:val="008F1B25"/>
    <w:rsid w:val="00905EBA"/>
    <w:rsid w:val="00907AA1"/>
    <w:rsid w:val="00911593"/>
    <w:rsid w:val="00913A5B"/>
    <w:rsid w:val="0091433F"/>
    <w:rsid w:val="0092104C"/>
    <w:rsid w:val="00922B9E"/>
    <w:rsid w:val="00926320"/>
    <w:rsid w:val="0093044D"/>
    <w:rsid w:val="00931B3A"/>
    <w:rsid w:val="00931B43"/>
    <w:rsid w:val="00932E21"/>
    <w:rsid w:val="00932E3D"/>
    <w:rsid w:val="00950F9F"/>
    <w:rsid w:val="009528C4"/>
    <w:rsid w:val="00966F7E"/>
    <w:rsid w:val="00971234"/>
    <w:rsid w:val="0097360F"/>
    <w:rsid w:val="009751DF"/>
    <w:rsid w:val="009818ED"/>
    <w:rsid w:val="00981F2F"/>
    <w:rsid w:val="00986AC5"/>
    <w:rsid w:val="009958D4"/>
    <w:rsid w:val="00997653"/>
    <w:rsid w:val="009A137E"/>
    <w:rsid w:val="009A756C"/>
    <w:rsid w:val="009B75FD"/>
    <w:rsid w:val="009B7BAB"/>
    <w:rsid w:val="009C0AA7"/>
    <w:rsid w:val="009D48B0"/>
    <w:rsid w:val="009D6D5F"/>
    <w:rsid w:val="009E77D9"/>
    <w:rsid w:val="009E7B7E"/>
    <w:rsid w:val="009F0292"/>
    <w:rsid w:val="00A02744"/>
    <w:rsid w:val="00A063A5"/>
    <w:rsid w:val="00A12B1D"/>
    <w:rsid w:val="00A163C5"/>
    <w:rsid w:val="00A17EF7"/>
    <w:rsid w:val="00A22F91"/>
    <w:rsid w:val="00A23821"/>
    <w:rsid w:val="00A30586"/>
    <w:rsid w:val="00A403BA"/>
    <w:rsid w:val="00A40B56"/>
    <w:rsid w:val="00A41783"/>
    <w:rsid w:val="00A44614"/>
    <w:rsid w:val="00A556DB"/>
    <w:rsid w:val="00A57AA0"/>
    <w:rsid w:val="00A613C0"/>
    <w:rsid w:val="00A628B2"/>
    <w:rsid w:val="00A72FB1"/>
    <w:rsid w:val="00A73BF3"/>
    <w:rsid w:val="00A8499B"/>
    <w:rsid w:val="00A87DE1"/>
    <w:rsid w:val="00A902E5"/>
    <w:rsid w:val="00A9260F"/>
    <w:rsid w:val="00A94110"/>
    <w:rsid w:val="00A96184"/>
    <w:rsid w:val="00AA4D24"/>
    <w:rsid w:val="00AA5A80"/>
    <w:rsid w:val="00AA7289"/>
    <w:rsid w:val="00AB102D"/>
    <w:rsid w:val="00AB2CEE"/>
    <w:rsid w:val="00AD3453"/>
    <w:rsid w:val="00AD5496"/>
    <w:rsid w:val="00AE0FF3"/>
    <w:rsid w:val="00AE1F28"/>
    <w:rsid w:val="00AF1EF1"/>
    <w:rsid w:val="00AF2301"/>
    <w:rsid w:val="00AF2B8E"/>
    <w:rsid w:val="00AF6B69"/>
    <w:rsid w:val="00B00E7E"/>
    <w:rsid w:val="00B06A04"/>
    <w:rsid w:val="00B10CD2"/>
    <w:rsid w:val="00B213B2"/>
    <w:rsid w:val="00B24754"/>
    <w:rsid w:val="00B321D5"/>
    <w:rsid w:val="00B322E4"/>
    <w:rsid w:val="00B33180"/>
    <w:rsid w:val="00B35F01"/>
    <w:rsid w:val="00B43E56"/>
    <w:rsid w:val="00B559D4"/>
    <w:rsid w:val="00B61A2C"/>
    <w:rsid w:val="00B61F85"/>
    <w:rsid w:val="00B6494C"/>
    <w:rsid w:val="00B67C3B"/>
    <w:rsid w:val="00B802BD"/>
    <w:rsid w:val="00B83549"/>
    <w:rsid w:val="00B841B4"/>
    <w:rsid w:val="00B842D9"/>
    <w:rsid w:val="00B8702E"/>
    <w:rsid w:val="00B90061"/>
    <w:rsid w:val="00B90708"/>
    <w:rsid w:val="00B92512"/>
    <w:rsid w:val="00B92C0E"/>
    <w:rsid w:val="00B95906"/>
    <w:rsid w:val="00B96345"/>
    <w:rsid w:val="00B96769"/>
    <w:rsid w:val="00BA19A9"/>
    <w:rsid w:val="00BA3362"/>
    <w:rsid w:val="00BA4B61"/>
    <w:rsid w:val="00BB2B04"/>
    <w:rsid w:val="00BB6D02"/>
    <w:rsid w:val="00BC0511"/>
    <w:rsid w:val="00BC05A2"/>
    <w:rsid w:val="00BC0E1B"/>
    <w:rsid w:val="00BD1AE5"/>
    <w:rsid w:val="00BE2132"/>
    <w:rsid w:val="00BE3820"/>
    <w:rsid w:val="00BE55E1"/>
    <w:rsid w:val="00BF3DCF"/>
    <w:rsid w:val="00BF3F11"/>
    <w:rsid w:val="00C0781B"/>
    <w:rsid w:val="00C20074"/>
    <w:rsid w:val="00C34BDF"/>
    <w:rsid w:val="00C35CF5"/>
    <w:rsid w:val="00C35F2A"/>
    <w:rsid w:val="00C43381"/>
    <w:rsid w:val="00C441A5"/>
    <w:rsid w:val="00C4549E"/>
    <w:rsid w:val="00C458D2"/>
    <w:rsid w:val="00C470A0"/>
    <w:rsid w:val="00C47A90"/>
    <w:rsid w:val="00C5546A"/>
    <w:rsid w:val="00C63A2C"/>
    <w:rsid w:val="00C83AE5"/>
    <w:rsid w:val="00C84CFD"/>
    <w:rsid w:val="00C90E89"/>
    <w:rsid w:val="00C96BE6"/>
    <w:rsid w:val="00CB1BD3"/>
    <w:rsid w:val="00CB3E0B"/>
    <w:rsid w:val="00CD257A"/>
    <w:rsid w:val="00CD3791"/>
    <w:rsid w:val="00CE316E"/>
    <w:rsid w:val="00CE4FA3"/>
    <w:rsid w:val="00CE6AAA"/>
    <w:rsid w:val="00CF078B"/>
    <w:rsid w:val="00D02289"/>
    <w:rsid w:val="00D0465E"/>
    <w:rsid w:val="00D135EC"/>
    <w:rsid w:val="00D13CBB"/>
    <w:rsid w:val="00D14773"/>
    <w:rsid w:val="00D301BB"/>
    <w:rsid w:val="00D32240"/>
    <w:rsid w:val="00D40026"/>
    <w:rsid w:val="00D4315C"/>
    <w:rsid w:val="00D4467C"/>
    <w:rsid w:val="00D4591F"/>
    <w:rsid w:val="00D47AB7"/>
    <w:rsid w:val="00D523E7"/>
    <w:rsid w:val="00D53178"/>
    <w:rsid w:val="00D5443A"/>
    <w:rsid w:val="00D5666D"/>
    <w:rsid w:val="00D61F6E"/>
    <w:rsid w:val="00D632E7"/>
    <w:rsid w:val="00D91D50"/>
    <w:rsid w:val="00D955C1"/>
    <w:rsid w:val="00DA29C6"/>
    <w:rsid w:val="00DA60B1"/>
    <w:rsid w:val="00DB29D1"/>
    <w:rsid w:val="00DB688C"/>
    <w:rsid w:val="00DB7A25"/>
    <w:rsid w:val="00DC057C"/>
    <w:rsid w:val="00DC07A1"/>
    <w:rsid w:val="00DC30B1"/>
    <w:rsid w:val="00DC5891"/>
    <w:rsid w:val="00DC796C"/>
    <w:rsid w:val="00DD05C9"/>
    <w:rsid w:val="00DE20A0"/>
    <w:rsid w:val="00DF1625"/>
    <w:rsid w:val="00DF212D"/>
    <w:rsid w:val="00DF2538"/>
    <w:rsid w:val="00DF2617"/>
    <w:rsid w:val="00DF328E"/>
    <w:rsid w:val="00DF6911"/>
    <w:rsid w:val="00DF7B61"/>
    <w:rsid w:val="00DF7B95"/>
    <w:rsid w:val="00E10050"/>
    <w:rsid w:val="00E12B4B"/>
    <w:rsid w:val="00E12C86"/>
    <w:rsid w:val="00E349A6"/>
    <w:rsid w:val="00E36989"/>
    <w:rsid w:val="00E37248"/>
    <w:rsid w:val="00E40276"/>
    <w:rsid w:val="00E41938"/>
    <w:rsid w:val="00E41B6E"/>
    <w:rsid w:val="00E46987"/>
    <w:rsid w:val="00E50446"/>
    <w:rsid w:val="00E50AE2"/>
    <w:rsid w:val="00E53656"/>
    <w:rsid w:val="00E53C94"/>
    <w:rsid w:val="00E56633"/>
    <w:rsid w:val="00E6247C"/>
    <w:rsid w:val="00E73AA2"/>
    <w:rsid w:val="00E754EB"/>
    <w:rsid w:val="00E83CF2"/>
    <w:rsid w:val="00E977F3"/>
    <w:rsid w:val="00EB26C0"/>
    <w:rsid w:val="00EB28D6"/>
    <w:rsid w:val="00EC3B8C"/>
    <w:rsid w:val="00EC4872"/>
    <w:rsid w:val="00EC7C54"/>
    <w:rsid w:val="00ED71EB"/>
    <w:rsid w:val="00EE491C"/>
    <w:rsid w:val="00EE5D67"/>
    <w:rsid w:val="00EF0EF4"/>
    <w:rsid w:val="00EF4067"/>
    <w:rsid w:val="00EF42AF"/>
    <w:rsid w:val="00EF7EEB"/>
    <w:rsid w:val="00F04827"/>
    <w:rsid w:val="00F15368"/>
    <w:rsid w:val="00F158DA"/>
    <w:rsid w:val="00F24B97"/>
    <w:rsid w:val="00F37F3A"/>
    <w:rsid w:val="00F42B05"/>
    <w:rsid w:val="00F43271"/>
    <w:rsid w:val="00F47CF5"/>
    <w:rsid w:val="00F50097"/>
    <w:rsid w:val="00F50EF5"/>
    <w:rsid w:val="00F52469"/>
    <w:rsid w:val="00F62F37"/>
    <w:rsid w:val="00F87245"/>
    <w:rsid w:val="00F91DD1"/>
    <w:rsid w:val="00F93F6C"/>
    <w:rsid w:val="00F95ADD"/>
    <w:rsid w:val="00FA5D11"/>
    <w:rsid w:val="00FB07AF"/>
    <w:rsid w:val="00FC0573"/>
    <w:rsid w:val="00FD1322"/>
    <w:rsid w:val="00FD4628"/>
    <w:rsid w:val="00FE1DA5"/>
    <w:rsid w:val="00FE37FF"/>
    <w:rsid w:val="00FE3F83"/>
    <w:rsid w:val="00FE6942"/>
    <w:rsid w:val="00FE6CB9"/>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F3"/>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A73BF3"/>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A73BF3"/>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Body">
    <w:name w:val="APABody"/>
    <w:basedOn w:val="Normal"/>
    <w:qFormat/>
    <w:rsid w:val="00A73BF3"/>
    <w:pPr>
      <w:ind w:firstLine="720"/>
    </w:pPr>
  </w:style>
  <w:style w:type="paragraph" w:customStyle="1" w:styleId="APACenteredText">
    <w:name w:val="APACenteredText"/>
    <w:basedOn w:val="Normal"/>
    <w:qFormat/>
    <w:rsid w:val="00A73BF3"/>
    <w:pPr>
      <w:jc w:val="center"/>
    </w:pPr>
  </w:style>
  <w:style w:type="paragraph" w:customStyle="1" w:styleId="NormalNoIndent">
    <w:name w:val="NormalNoIndent"/>
    <w:basedOn w:val="Normal"/>
    <w:qFormat/>
    <w:rsid w:val="00A73BF3"/>
  </w:style>
  <w:style w:type="paragraph" w:customStyle="1" w:styleId="APAHeader">
    <w:name w:val="APAHeader"/>
    <w:basedOn w:val="NormalNoIndent"/>
    <w:qFormat/>
    <w:rsid w:val="00A73BF3"/>
    <w:pPr>
      <w:spacing w:line="240" w:lineRule="auto"/>
    </w:pPr>
  </w:style>
  <w:style w:type="paragraph" w:customStyle="1" w:styleId="APAHeading1">
    <w:name w:val="APAHeading1"/>
    <w:basedOn w:val="APACenteredText"/>
    <w:next w:val="APABody"/>
    <w:qFormat/>
    <w:rsid w:val="00A73BF3"/>
    <w:rPr>
      <w:b/>
    </w:rPr>
  </w:style>
  <w:style w:type="paragraph" w:customStyle="1" w:styleId="APAHeading2">
    <w:name w:val="APAHeading2"/>
    <w:basedOn w:val="NormalNoIndent"/>
    <w:next w:val="APABody"/>
    <w:qFormat/>
    <w:rsid w:val="00A73BF3"/>
    <w:rPr>
      <w:b/>
    </w:rPr>
  </w:style>
  <w:style w:type="paragraph" w:customStyle="1" w:styleId="APAHeading3">
    <w:name w:val="APAHeading3"/>
    <w:basedOn w:val="Normal"/>
    <w:next w:val="APABody"/>
    <w:qFormat/>
    <w:rsid w:val="00A73BF3"/>
    <w:rPr>
      <w:b/>
    </w:rPr>
  </w:style>
  <w:style w:type="character" w:customStyle="1" w:styleId="APAHeading4">
    <w:name w:val="APAHeading4"/>
    <w:uiPriority w:val="1"/>
    <w:qFormat/>
    <w:rsid w:val="00A73BF3"/>
    <w:rPr>
      <w:i/>
    </w:rPr>
  </w:style>
  <w:style w:type="character" w:customStyle="1" w:styleId="APAHeading5">
    <w:name w:val="APAHeading5"/>
    <w:uiPriority w:val="1"/>
    <w:qFormat/>
    <w:rsid w:val="00A73BF3"/>
    <w:rPr>
      <w:i/>
    </w:rPr>
  </w:style>
  <w:style w:type="paragraph" w:customStyle="1" w:styleId="APALongQuote">
    <w:name w:val="APALongQuote"/>
    <w:basedOn w:val="Normal"/>
    <w:rsid w:val="00A73BF3"/>
    <w:pPr>
      <w:ind w:left="720"/>
    </w:pPr>
  </w:style>
  <w:style w:type="paragraph" w:customStyle="1" w:styleId="APALongQuoteMore">
    <w:name w:val="APALongQuoteMore"/>
    <w:basedOn w:val="Normal"/>
    <w:rsid w:val="00A73BF3"/>
    <w:pPr>
      <w:ind w:left="720"/>
    </w:pPr>
  </w:style>
  <w:style w:type="paragraph" w:styleId="Footer">
    <w:name w:val="footer"/>
    <w:basedOn w:val="Normal"/>
    <w:link w:val="FooterChar"/>
    <w:uiPriority w:val="99"/>
    <w:unhideWhenUsed/>
    <w:rsid w:val="00A73BF3"/>
    <w:pPr>
      <w:tabs>
        <w:tab w:val="center" w:pos="4680"/>
        <w:tab w:val="right" w:pos="9360"/>
      </w:tabs>
      <w:spacing w:line="240" w:lineRule="auto"/>
    </w:pPr>
  </w:style>
  <w:style w:type="character" w:customStyle="1" w:styleId="FooterChar">
    <w:name w:val="Footer Char"/>
    <w:basedOn w:val="DefaultParagraphFont"/>
    <w:link w:val="Footer"/>
    <w:uiPriority w:val="99"/>
    <w:rsid w:val="00A73BF3"/>
    <w:rPr>
      <w:rFonts w:ascii="Times New Roman" w:hAnsi="Times New Roman"/>
      <w:sz w:val="24"/>
    </w:rPr>
  </w:style>
  <w:style w:type="paragraph" w:styleId="Header">
    <w:name w:val="header"/>
    <w:basedOn w:val="Normal"/>
    <w:link w:val="HeaderChar"/>
    <w:uiPriority w:val="99"/>
    <w:unhideWhenUsed/>
    <w:rsid w:val="00A73BF3"/>
    <w:pPr>
      <w:tabs>
        <w:tab w:val="center" w:pos="4680"/>
        <w:tab w:val="right" w:pos="9360"/>
      </w:tabs>
      <w:spacing w:line="240" w:lineRule="auto"/>
    </w:pPr>
  </w:style>
  <w:style w:type="character" w:customStyle="1" w:styleId="HeaderChar">
    <w:name w:val="Header Char"/>
    <w:basedOn w:val="DefaultParagraphFont"/>
    <w:link w:val="Header"/>
    <w:uiPriority w:val="99"/>
    <w:rsid w:val="00A73BF3"/>
    <w:rPr>
      <w:rFonts w:ascii="Times New Roman" w:hAnsi="Times New Roman"/>
      <w:sz w:val="24"/>
    </w:rPr>
  </w:style>
  <w:style w:type="character" w:customStyle="1" w:styleId="Heading1Char">
    <w:name w:val="Heading 1 Char"/>
    <w:basedOn w:val="DefaultParagraphFont"/>
    <w:link w:val="Heading1"/>
    <w:uiPriority w:val="9"/>
    <w:rsid w:val="00A73BF3"/>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A73BF3"/>
    <w:rPr>
      <w:rFonts w:ascii="Times New Roman" w:eastAsiaTheme="majorEastAsia" w:hAnsi="Times New Roman" w:cstheme="majorBidi"/>
      <w:b/>
      <w:bCs/>
      <w:color w:val="000000" w:themeColor="text1"/>
      <w:sz w:val="24"/>
      <w:szCs w:val="26"/>
    </w:rPr>
  </w:style>
  <w:style w:type="paragraph" w:customStyle="1" w:styleId="References">
    <w:name w:val="References"/>
    <w:basedOn w:val="Normal"/>
    <w:qFormat/>
    <w:rsid w:val="00A73BF3"/>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BF3"/>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A73BF3"/>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A73BF3"/>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Body">
    <w:name w:val="APABody"/>
    <w:basedOn w:val="Normal"/>
    <w:qFormat/>
    <w:rsid w:val="00A73BF3"/>
    <w:pPr>
      <w:ind w:firstLine="720"/>
    </w:pPr>
  </w:style>
  <w:style w:type="paragraph" w:customStyle="1" w:styleId="APACenteredText">
    <w:name w:val="APACenteredText"/>
    <w:basedOn w:val="Normal"/>
    <w:qFormat/>
    <w:rsid w:val="00A73BF3"/>
    <w:pPr>
      <w:jc w:val="center"/>
    </w:pPr>
  </w:style>
  <w:style w:type="paragraph" w:customStyle="1" w:styleId="NormalNoIndent">
    <w:name w:val="NormalNoIndent"/>
    <w:basedOn w:val="Normal"/>
    <w:qFormat/>
    <w:rsid w:val="00A73BF3"/>
  </w:style>
  <w:style w:type="paragraph" w:customStyle="1" w:styleId="APAHeader">
    <w:name w:val="APAHeader"/>
    <w:basedOn w:val="NormalNoIndent"/>
    <w:qFormat/>
    <w:rsid w:val="00A73BF3"/>
    <w:pPr>
      <w:spacing w:line="240" w:lineRule="auto"/>
    </w:pPr>
  </w:style>
  <w:style w:type="paragraph" w:customStyle="1" w:styleId="APAHeading1">
    <w:name w:val="APAHeading1"/>
    <w:basedOn w:val="APACenteredText"/>
    <w:next w:val="APABody"/>
    <w:qFormat/>
    <w:rsid w:val="00A73BF3"/>
    <w:rPr>
      <w:b/>
    </w:rPr>
  </w:style>
  <w:style w:type="paragraph" w:customStyle="1" w:styleId="APAHeading2">
    <w:name w:val="APAHeading2"/>
    <w:basedOn w:val="NormalNoIndent"/>
    <w:next w:val="APABody"/>
    <w:qFormat/>
    <w:rsid w:val="00A73BF3"/>
    <w:rPr>
      <w:b/>
    </w:rPr>
  </w:style>
  <w:style w:type="paragraph" w:customStyle="1" w:styleId="APAHeading3">
    <w:name w:val="APAHeading3"/>
    <w:basedOn w:val="Normal"/>
    <w:next w:val="APABody"/>
    <w:qFormat/>
    <w:rsid w:val="00A73BF3"/>
    <w:rPr>
      <w:b/>
    </w:rPr>
  </w:style>
  <w:style w:type="character" w:customStyle="1" w:styleId="APAHeading4">
    <w:name w:val="APAHeading4"/>
    <w:uiPriority w:val="1"/>
    <w:qFormat/>
    <w:rsid w:val="00A73BF3"/>
    <w:rPr>
      <w:i/>
    </w:rPr>
  </w:style>
  <w:style w:type="character" w:customStyle="1" w:styleId="APAHeading5">
    <w:name w:val="APAHeading5"/>
    <w:uiPriority w:val="1"/>
    <w:qFormat/>
    <w:rsid w:val="00A73BF3"/>
    <w:rPr>
      <w:i/>
    </w:rPr>
  </w:style>
  <w:style w:type="paragraph" w:customStyle="1" w:styleId="APALongQuote">
    <w:name w:val="APALongQuote"/>
    <w:basedOn w:val="Normal"/>
    <w:rsid w:val="00A73BF3"/>
    <w:pPr>
      <w:ind w:left="720"/>
    </w:pPr>
  </w:style>
  <w:style w:type="paragraph" w:customStyle="1" w:styleId="APALongQuoteMore">
    <w:name w:val="APALongQuoteMore"/>
    <w:basedOn w:val="Normal"/>
    <w:rsid w:val="00A73BF3"/>
    <w:pPr>
      <w:ind w:left="720"/>
    </w:pPr>
  </w:style>
  <w:style w:type="paragraph" w:styleId="Footer">
    <w:name w:val="footer"/>
    <w:basedOn w:val="Normal"/>
    <w:link w:val="FooterChar"/>
    <w:uiPriority w:val="99"/>
    <w:unhideWhenUsed/>
    <w:rsid w:val="00A73BF3"/>
    <w:pPr>
      <w:tabs>
        <w:tab w:val="center" w:pos="4680"/>
        <w:tab w:val="right" w:pos="9360"/>
      </w:tabs>
      <w:spacing w:line="240" w:lineRule="auto"/>
    </w:pPr>
  </w:style>
  <w:style w:type="character" w:customStyle="1" w:styleId="FooterChar">
    <w:name w:val="Footer Char"/>
    <w:basedOn w:val="DefaultParagraphFont"/>
    <w:link w:val="Footer"/>
    <w:uiPriority w:val="99"/>
    <w:rsid w:val="00A73BF3"/>
    <w:rPr>
      <w:rFonts w:ascii="Times New Roman" w:hAnsi="Times New Roman"/>
      <w:sz w:val="24"/>
    </w:rPr>
  </w:style>
  <w:style w:type="paragraph" w:styleId="Header">
    <w:name w:val="header"/>
    <w:basedOn w:val="Normal"/>
    <w:link w:val="HeaderChar"/>
    <w:uiPriority w:val="99"/>
    <w:unhideWhenUsed/>
    <w:rsid w:val="00A73BF3"/>
    <w:pPr>
      <w:tabs>
        <w:tab w:val="center" w:pos="4680"/>
        <w:tab w:val="right" w:pos="9360"/>
      </w:tabs>
      <w:spacing w:line="240" w:lineRule="auto"/>
    </w:pPr>
  </w:style>
  <w:style w:type="character" w:customStyle="1" w:styleId="HeaderChar">
    <w:name w:val="Header Char"/>
    <w:basedOn w:val="DefaultParagraphFont"/>
    <w:link w:val="Header"/>
    <w:uiPriority w:val="99"/>
    <w:rsid w:val="00A73BF3"/>
    <w:rPr>
      <w:rFonts w:ascii="Times New Roman" w:hAnsi="Times New Roman"/>
      <w:sz w:val="24"/>
    </w:rPr>
  </w:style>
  <w:style w:type="character" w:customStyle="1" w:styleId="Heading1Char">
    <w:name w:val="Heading 1 Char"/>
    <w:basedOn w:val="DefaultParagraphFont"/>
    <w:link w:val="Heading1"/>
    <w:uiPriority w:val="9"/>
    <w:rsid w:val="00A73BF3"/>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A73BF3"/>
    <w:rPr>
      <w:rFonts w:ascii="Times New Roman" w:eastAsiaTheme="majorEastAsia" w:hAnsi="Times New Roman" w:cstheme="majorBidi"/>
      <w:b/>
      <w:bCs/>
      <w:color w:val="000000" w:themeColor="text1"/>
      <w:sz w:val="24"/>
      <w:szCs w:val="26"/>
    </w:rPr>
  </w:style>
  <w:style w:type="paragraph" w:customStyle="1" w:styleId="References">
    <w:name w:val="References"/>
    <w:basedOn w:val="Normal"/>
    <w:qFormat/>
    <w:rsid w:val="00A73BF3"/>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rtney\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CFDE6-1C56-44EF-9ADA-C8EC4A274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2491</TotalTime>
  <Pages>27</Pages>
  <Words>7437</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Reference Point Software, LLC</Company>
  <LinksUpToDate>false</LinksUpToDate>
  <CharactersWithSpaces>49729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dc:creator>
  <cp:keywords>APA</cp:keywords>
  <cp:lastModifiedBy>Courtney</cp:lastModifiedBy>
  <cp:revision>166</cp:revision>
  <dcterms:created xsi:type="dcterms:W3CDTF">2013-06-28T16:37:00Z</dcterms:created>
  <dcterms:modified xsi:type="dcterms:W3CDTF">2013-07-07T12:56:00Z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Reference Point Software, LLC</vt:lpwstr>
  </property>
</Properties>
</file>